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F740" w14:textId="77777777" w:rsidR="00660706" w:rsidRPr="00453DAA" w:rsidRDefault="00660706" w:rsidP="00660706">
      <w:pPr>
        <w:spacing w:after="0" w:line="240" w:lineRule="auto"/>
        <w:jc w:val="right"/>
        <w:rPr>
          <w:rFonts w:ascii="Times New Roman" w:hAnsi="Times New Roman"/>
          <w:sz w:val="24"/>
          <w:szCs w:val="24"/>
        </w:rPr>
      </w:pPr>
      <w:r w:rsidRPr="00453DAA">
        <w:rPr>
          <w:rFonts w:ascii="Times New Roman" w:hAnsi="Times New Roman"/>
          <w:sz w:val="24"/>
          <w:szCs w:val="24"/>
        </w:rPr>
        <w:t>«УТВЕРЖДЕНО»</w:t>
      </w:r>
    </w:p>
    <w:p w14:paraId="06E10787" w14:textId="77777777" w:rsidR="00660706" w:rsidRPr="00453DAA" w:rsidRDefault="009C4FAE" w:rsidP="00660706">
      <w:pPr>
        <w:spacing w:after="0" w:line="240" w:lineRule="auto"/>
        <w:jc w:val="right"/>
        <w:rPr>
          <w:rFonts w:ascii="Times New Roman" w:hAnsi="Times New Roman"/>
          <w:sz w:val="24"/>
          <w:szCs w:val="24"/>
        </w:rPr>
      </w:pPr>
      <w:r w:rsidRPr="00453DAA">
        <w:rPr>
          <w:rFonts w:ascii="Times New Roman" w:hAnsi="Times New Roman"/>
          <w:sz w:val="24"/>
          <w:szCs w:val="24"/>
          <w:lang w:val="uz-Cyrl-UZ"/>
        </w:rPr>
        <w:t>Общим собранием акционеров</w:t>
      </w:r>
    </w:p>
    <w:p w14:paraId="01EA7F24" w14:textId="77777777" w:rsidR="00660706" w:rsidRPr="00453DAA" w:rsidRDefault="003A1276" w:rsidP="00660706">
      <w:pPr>
        <w:spacing w:after="0" w:line="240" w:lineRule="auto"/>
        <w:jc w:val="right"/>
        <w:rPr>
          <w:rFonts w:ascii="Times New Roman" w:hAnsi="Times New Roman"/>
          <w:sz w:val="24"/>
          <w:szCs w:val="24"/>
        </w:rPr>
      </w:pPr>
      <w:r w:rsidRPr="00453DAA">
        <w:rPr>
          <w:rFonts w:ascii="Times New Roman" w:hAnsi="Times New Roman"/>
          <w:sz w:val="24"/>
          <w:szCs w:val="24"/>
          <w:lang w:val="uz-Cyrl-UZ"/>
        </w:rPr>
        <w:t>С</w:t>
      </w:r>
      <w:r w:rsidR="009C4FAE" w:rsidRPr="00453DAA">
        <w:rPr>
          <w:rFonts w:ascii="Times New Roman" w:hAnsi="Times New Roman"/>
          <w:sz w:val="24"/>
          <w:szCs w:val="24"/>
          <w:lang w:val="uz-Cyrl-UZ"/>
        </w:rPr>
        <w:t>О АО</w:t>
      </w:r>
      <w:r w:rsidR="00660706" w:rsidRPr="00453DAA">
        <w:rPr>
          <w:rFonts w:ascii="Times New Roman" w:hAnsi="Times New Roman"/>
          <w:sz w:val="24"/>
          <w:szCs w:val="24"/>
        </w:rPr>
        <w:t xml:space="preserve"> «</w:t>
      </w:r>
      <w:r w:rsidR="00660706" w:rsidRPr="00453DAA">
        <w:rPr>
          <w:rFonts w:ascii="Times New Roman" w:hAnsi="Times New Roman"/>
          <w:sz w:val="24"/>
          <w:szCs w:val="24"/>
          <w:lang w:val="en-US"/>
        </w:rPr>
        <w:t>MY</w:t>
      </w:r>
      <w:r w:rsidR="00660706" w:rsidRPr="00453DAA">
        <w:rPr>
          <w:rFonts w:ascii="Times New Roman" w:hAnsi="Times New Roman"/>
          <w:sz w:val="24"/>
          <w:szCs w:val="24"/>
        </w:rPr>
        <w:t>-</w:t>
      </w:r>
      <w:r w:rsidR="00660706" w:rsidRPr="00453DAA">
        <w:rPr>
          <w:rFonts w:ascii="Times New Roman" w:hAnsi="Times New Roman"/>
          <w:sz w:val="24"/>
          <w:szCs w:val="24"/>
          <w:lang w:val="en-US"/>
        </w:rPr>
        <w:t>INSURANCE</w:t>
      </w:r>
      <w:r w:rsidR="00660706" w:rsidRPr="00453DAA">
        <w:rPr>
          <w:rFonts w:ascii="Times New Roman" w:hAnsi="Times New Roman"/>
          <w:sz w:val="24"/>
          <w:szCs w:val="24"/>
        </w:rPr>
        <w:t>»</w:t>
      </w:r>
    </w:p>
    <w:p w14:paraId="1C1C4B4B" w14:textId="77777777" w:rsidR="00660706" w:rsidRPr="00453DAA" w:rsidRDefault="00660706" w:rsidP="00660706">
      <w:pPr>
        <w:spacing w:after="0" w:line="240" w:lineRule="auto"/>
        <w:jc w:val="right"/>
        <w:rPr>
          <w:rFonts w:ascii="Times New Roman" w:hAnsi="Times New Roman"/>
          <w:sz w:val="24"/>
          <w:szCs w:val="24"/>
        </w:rPr>
      </w:pPr>
      <w:r w:rsidRPr="00453DAA">
        <w:rPr>
          <w:rFonts w:ascii="Times New Roman" w:hAnsi="Times New Roman"/>
          <w:sz w:val="24"/>
          <w:szCs w:val="24"/>
        </w:rPr>
        <w:t>Протокол №______ от</w:t>
      </w:r>
    </w:p>
    <w:p w14:paraId="04812D1B" w14:textId="77777777" w:rsidR="00660706" w:rsidRPr="00453DAA" w:rsidRDefault="00660706" w:rsidP="00660706">
      <w:pPr>
        <w:spacing w:after="0" w:line="240" w:lineRule="auto"/>
        <w:jc w:val="right"/>
        <w:rPr>
          <w:rFonts w:ascii="Times New Roman" w:hAnsi="Times New Roman"/>
          <w:sz w:val="24"/>
          <w:szCs w:val="24"/>
        </w:rPr>
      </w:pPr>
      <w:r w:rsidRPr="00453DAA">
        <w:rPr>
          <w:rFonts w:ascii="Times New Roman" w:hAnsi="Times New Roman"/>
          <w:sz w:val="24"/>
          <w:szCs w:val="24"/>
        </w:rPr>
        <w:t>«_____» ________ 20____ г.</w:t>
      </w:r>
    </w:p>
    <w:p w14:paraId="6AAC1968" w14:textId="77777777" w:rsidR="00660706" w:rsidRPr="00453DAA" w:rsidRDefault="00660706" w:rsidP="007A098C">
      <w:pPr>
        <w:jc w:val="center"/>
        <w:rPr>
          <w:rFonts w:ascii="Times New Roman" w:hAnsi="Times New Roman"/>
          <w:sz w:val="24"/>
          <w:szCs w:val="24"/>
        </w:rPr>
      </w:pPr>
    </w:p>
    <w:p w14:paraId="67579840" w14:textId="77777777" w:rsidR="00660706" w:rsidRPr="00453DAA" w:rsidRDefault="00660706" w:rsidP="00660706">
      <w:pPr>
        <w:rPr>
          <w:rFonts w:ascii="Times New Roman" w:hAnsi="Times New Roman"/>
          <w:sz w:val="24"/>
          <w:szCs w:val="24"/>
        </w:rPr>
      </w:pPr>
    </w:p>
    <w:p w14:paraId="2678B78D" w14:textId="77777777" w:rsidR="00660706" w:rsidRPr="00453DAA" w:rsidRDefault="00660706" w:rsidP="00660706">
      <w:pPr>
        <w:jc w:val="center"/>
        <w:rPr>
          <w:rFonts w:ascii="Times New Roman" w:hAnsi="Times New Roman"/>
          <w:sz w:val="24"/>
          <w:szCs w:val="24"/>
        </w:rPr>
      </w:pPr>
    </w:p>
    <w:p w14:paraId="00267012" w14:textId="77777777" w:rsidR="00660706" w:rsidRPr="00453DAA" w:rsidRDefault="00660706" w:rsidP="00660706">
      <w:pPr>
        <w:jc w:val="center"/>
        <w:rPr>
          <w:rFonts w:ascii="Times New Roman" w:hAnsi="Times New Roman"/>
          <w:sz w:val="24"/>
          <w:szCs w:val="24"/>
        </w:rPr>
      </w:pPr>
    </w:p>
    <w:p w14:paraId="5DA61FD4" w14:textId="77777777" w:rsidR="00660706" w:rsidRPr="00453DAA" w:rsidRDefault="00660706" w:rsidP="00660706">
      <w:pPr>
        <w:jc w:val="center"/>
        <w:rPr>
          <w:rFonts w:ascii="Times New Roman" w:hAnsi="Times New Roman"/>
          <w:sz w:val="72"/>
          <w:szCs w:val="72"/>
        </w:rPr>
      </w:pPr>
      <w:r w:rsidRPr="00453DAA">
        <w:rPr>
          <w:rFonts w:ascii="Times New Roman" w:hAnsi="Times New Roman"/>
          <w:sz w:val="72"/>
          <w:szCs w:val="72"/>
        </w:rPr>
        <w:t>БИЗНЕС – ПЛАН</w:t>
      </w:r>
    </w:p>
    <w:p w14:paraId="491FF82F" w14:textId="356F7E63" w:rsidR="00660706" w:rsidRPr="00453DAA" w:rsidRDefault="00660706" w:rsidP="00660706">
      <w:pPr>
        <w:jc w:val="center"/>
        <w:rPr>
          <w:rFonts w:ascii="Times New Roman" w:hAnsi="Times New Roman"/>
          <w:sz w:val="72"/>
          <w:szCs w:val="72"/>
        </w:rPr>
      </w:pPr>
      <w:r w:rsidRPr="00453DAA">
        <w:rPr>
          <w:rFonts w:ascii="Times New Roman" w:hAnsi="Times New Roman"/>
          <w:sz w:val="72"/>
          <w:szCs w:val="72"/>
        </w:rPr>
        <w:t>на 202</w:t>
      </w:r>
      <w:r w:rsidR="00984F44">
        <w:rPr>
          <w:rFonts w:ascii="Times New Roman" w:hAnsi="Times New Roman"/>
          <w:sz w:val="72"/>
          <w:szCs w:val="72"/>
        </w:rPr>
        <w:t>4</w:t>
      </w:r>
    </w:p>
    <w:p w14:paraId="6A810813" w14:textId="77777777" w:rsidR="003A1276" w:rsidRPr="00453DAA" w:rsidRDefault="00660706" w:rsidP="003A1276">
      <w:pPr>
        <w:jc w:val="center"/>
        <w:rPr>
          <w:rFonts w:ascii="Times New Roman" w:hAnsi="Times New Roman"/>
          <w:sz w:val="50"/>
          <w:szCs w:val="50"/>
        </w:rPr>
      </w:pPr>
      <w:r w:rsidRPr="00453DAA">
        <w:rPr>
          <w:rFonts w:ascii="Times New Roman" w:hAnsi="Times New Roman"/>
          <w:sz w:val="52"/>
          <w:szCs w:val="52"/>
        </w:rPr>
        <w:t xml:space="preserve">СТРАХОВОЙ </w:t>
      </w:r>
      <w:r w:rsidR="009C4FAE" w:rsidRPr="00453DAA">
        <w:rPr>
          <w:rFonts w:ascii="Times New Roman" w:hAnsi="Times New Roman"/>
          <w:sz w:val="50"/>
          <w:szCs w:val="50"/>
        </w:rPr>
        <w:t>ОРГАНИЗАЦИИ</w:t>
      </w:r>
    </w:p>
    <w:p w14:paraId="731FBB68" w14:textId="77777777" w:rsidR="009C4FAE" w:rsidRPr="00453DAA" w:rsidRDefault="009C4FAE" w:rsidP="009C4FAE">
      <w:pPr>
        <w:jc w:val="center"/>
        <w:rPr>
          <w:rFonts w:ascii="Times New Roman" w:hAnsi="Times New Roman"/>
          <w:sz w:val="52"/>
          <w:szCs w:val="52"/>
        </w:rPr>
      </w:pPr>
      <w:r w:rsidRPr="00453DAA">
        <w:rPr>
          <w:rFonts w:ascii="Times New Roman" w:hAnsi="Times New Roman"/>
          <w:sz w:val="52"/>
          <w:szCs w:val="52"/>
          <w:lang w:val="uz-Cyrl-UZ"/>
        </w:rPr>
        <w:t>АКЦИОНЕРНОГО ОБЩЕСТВА</w:t>
      </w:r>
    </w:p>
    <w:p w14:paraId="23658450" w14:textId="77777777" w:rsidR="00660706" w:rsidRPr="00453DAA" w:rsidRDefault="00660706" w:rsidP="003A1276">
      <w:pPr>
        <w:jc w:val="center"/>
        <w:rPr>
          <w:rFonts w:ascii="Times New Roman" w:hAnsi="Times New Roman"/>
          <w:sz w:val="52"/>
          <w:szCs w:val="52"/>
        </w:rPr>
      </w:pPr>
      <w:r w:rsidRPr="00453DAA">
        <w:rPr>
          <w:rFonts w:ascii="Times New Roman" w:hAnsi="Times New Roman"/>
          <w:sz w:val="52"/>
          <w:szCs w:val="52"/>
        </w:rPr>
        <w:t>«MY-INSURANCE»</w:t>
      </w:r>
    </w:p>
    <w:p w14:paraId="0891AA89" w14:textId="77777777" w:rsidR="00660706" w:rsidRPr="00453DAA" w:rsidRDefault="00660706" w:rsidP="00660706">
      <w:pPr>
        <w:jc w:val="center"/>
        <w:rPr>
          <w:rFonts w:ascii="Times New Roman" w:hAnsi="Times New Roman"/>
          <w:sz w:val="24"/>
          <w:szCs w:val="24"/>
        </w:rPr>
      </w:pPr>
    </w:p>
    <w:p w14:paraId="57480975" w14:textId="77777777" w:rsidR="00660706" w:rsidRPr="00453DAA" w:rsidRDefault="00660706" w:rsidP="00660706">
      <w:pPr>
        <w:jc w:val="center"/>
        <w:rPr>
          <w:rFonts w:ascii="Times New Roman" w:hAnsi="Times New Roman"/>
          <w:sz w:val="24"/>
          <w:szCs w:val="24"/>
        </w:rPr>
      </w:pPr>
    </w:p>
    <w:p w14:paraId="019FB67C" w14:textId="77777777" w:rsidR="00660706" w:rsidRPr="00453DAA" w:rsidRDefault="00660706" w:rsidP="00660706">
      <w:pPr>
        <w:jc w:val="center"/>
        <w:rPr>
          <w:rFonts w:ascii="Times New Roman" w:hAnsi="Times New Roman"/>
          <w:sz w:val="24"/>
          <w:szCs w:val="24"/>
        </w:rPr>
      </w:pPr>
    </w:p>
    <w:p w14:paraId="67285284" w14:textId="77777777" w:rsidR="00660706" w:rsidRPr="00453DAA" w:rsidRDefault="00660706" w:rsidP="004265D2">
      <w:pPr>
        <w:rPr>
          <w:rFonts w:ascii="Times New Roman" w:hAnsi="Times New Roman"/>
          <w:sz w:val="24"/>
          <w:szCs w:val="24"/>
        </w:rPr>
      </w:pPr>
    </w:p>
    <w:p w14:paraId="10F276E3" w14:textId="77777777" w:rsidR="00660706" w:rsidRPr="00453DAA" w:rsidRDefault="00660706" w:rsidP="004265D2">
      <w:pPr>
        <w:rPr>
          <w:rFonts w:ascii="Times New Roman" w:hAnsi="Times New Roman"/>
          <w:sz w:val="24"/>
          <w:szCs w:val="24"/>
        </w:rPr>
      </w:pPr>
    </w:p>
    <w:p w14:paraId="40C794BE" w14:textId="77777777" w:rsidR="00660706" w:rsidRDefault="00660706" w:rsidP="00660706">
      <w:pPr>
        <w:jc w:val="center"/>
        <w:rPr>
          <w:rFonts w:ascii="Times New Roman" w:hAnsi="Times New Roman"/>
          <w:sz w:val="24"/>
          <w:szCs w:val="24"/>
        </w:rPr>
      </w:pPr>
    </w:p>
    <w:p w14:paraId="43A2124B" w14:textId="77777777" w:rsidR="00453DAA" w:rsidRDefault="00453DAA" w:rsidP="00660706">
      <w:pPr>
        <w:jc w:val="center"/>
        <w:rPr>
          <w:rFonts w:ascii="Times New Roman" w:hAnsi="Times New Roman"/>
          <w:sz w:val="24"/>
          <w:szCs w:val="24"/>
        </w:rPr>
      </w:pPr>
    </w:p>
    <w:p w14:paraId="3BA495D9" w14:textId="77777777" w:rsidR="00453DAA" w:rsidRDefault="00453DAA" w:rsidP="00660706">
      <w:pPr>
        <w:jc w:val="center"/>
        <w:rPr>
          <w:rFonts w:ascii="Times New Roman" w:hAnsi="Times New Roman"/>
          <w:sz w:val="24"/>
          <w:szCs w:val="24"/>
        </w:rPr>
      </w:pPr>
    </w:p>
    <w:p w14:paraId="34156E10" w14:textId="77777777" w:rsidR="00453DAA" w:rsidRDefault="00453DAA" w:rsidP="00660706">
      <w:pPr>
        <w:jc w:val="center"/>
        <w:rPr>
          <w:rFonts w:ascii="Times New Roman" w:hAnsi="Times New Roman"/>
          <w:sz w:val="24"/>
          <w:szCs w:val="24"/>
        </w:rPr>
      </w:pPr>
    </w:p>
    <w:p w14:paraId="352C398C" w14:textId="77777777" w:rsidR="00453DAA" w:rsidRDefault="00453DAA" w:rsidP="00660706">
      <w:pPr>
        <w:jc w:val="center"/>
        <w:rPr>
          <w:rFonts w:ascii="Times New Roman" w:hAnsi="Times New Roman"/>
          <w:sz w:val="24"/>
          <w:szCs w:val="24"/>
        </w:rPr>
      </w:pPr>
    </w:p>
    <w:p w14:paraId="7CA8929D" w14:textId="77777777" w:rsidR="00453DAA" w:rsidRPr="00453DAA" w:rsidRDefault="00453DAA" w:rsidP="00660706">
      <w:pPr>
        <w:jc w:val="center"/>
        <w:rPr>
          <w:rFonts w:ascii="Times New Roman" w:hAnsi="Times New Roman"/>
          <w:sz w:val="24"/>
          <w:szCs w:val="24"/>
        </w:rPr>
      </w:pPr>
    </w:p>
    <w:p w14:paraId="6A0D7A4F" w14:textId="77777777" w:rsidR="00660706" w:rsidRPr="00453DAA" w:rsidRDefault="00660706" w:rsidP="00660706">
      <w:pPr>
        <w:jc w:val="center"/>
        <w:rPr>
          <w:rFonts w:ascii="Times New Roman" w:hAnsi="Times New Roman"/>
          <w:sz w:val="24"/>
          <w:szCs w:val="24"/>
        </w:rPr>
      </w:pPr>
    </w:p>
    <w:p w14:paraId="221A0A7C" w14:textId="5D60940E" w:rsidR="00660706" w:rsidRPr="00453DAA" w:rsidRDefault="00660706" w:rsidP="00660706">
      <w:pPr>
        <w:jc w:val="center"/>
        <w:rPr>
          <w:rFonts w:ascii="Times New Roman" w:hAnsi="Times New Roman"/>
          <w:sz w:val="24"/>
          <w:szCs w:val="24"/>
        </w:rPr>
      </w:pPr>
      <w:r w:rsidRPr="00453DAA">
        <w:rPr>
          <w:rFonts w:ascii="Times New Roman" w:hAnsi="Times New Roman"/>
          <w:sz w:val="24"/>
          <w:szCs w:val="24"/>
        </w:rPr>
        <w:t>Ташкент – 202</w:t>
      </w:r>
      <w:r w:rsidR="00E520B9">
        <w:rPr>
          <w:rFonts w:ascii="Times New Roman" w:hAnsi="Times New Roman"/>
          <w:sz w:val="24"/>
          <w:szCs w:val="24"/>
        </w:rPr>
        <w:t>3</w:t>
      </w:r>
      <w:r w:rsidRPr="00453DAA">
        <w:rPr>
          <w:rFonts w:ascii="Times New Roman" w:hAnsi="Times New Roman"/>
          <w:sz w:val="24"/>
          <w:szCs w:val="24"/>
        </w:rPr>
        <w:t xml:space="preserve"> г.</w:t>
      </w:r>
    </w:p>
    <w:p w14:paraId="5C10EC18" w14:textId="77777777" w:rsidR="009C003E" w:rsidRPr="00453DAA" w:rsidRDefault="009C003E" w:rsidP="00660706">
      <w:pPr>
        <w:jc w:val="center"/>
        <w:rPr>
          <w:rFonts w:ascii="Times New Roman" w:hAnsi="Times New Roman"/>
          <w:sz w:val="24"/>
          <w:szCs w:val="24"/>
        </w:rPr>
      </w:pPr>
    </w:p>
    <w:p w14:paraId="103E45A4" w14:textId="77777777" w:rsidR="00453DAA" w:rsidRDefault="00453DAA" w:rsidP="00660706">
      <w:pPr>
        <w:jc w:val="center"/>
        <w:rPr>
          <w:rFonts w:ascii="Times New Roman" w:hAnsi="Times New Roman"/>
          <w:sz w:val="24"/>
          <w:szCs w:val="24"/>
        </w:rPr>
      </w:pPr>
    </w:p>
    <w:p w14:paraId="40024DCA" w14:textId="77777777" w:rsidR="00453DAA" w:rsidRPr="00453DAA" w:rsidRDefault="00453DAA" w:rsidP="00660706">
      <w:pPr>
        <w:jc w:val="center"/>
        <w:rPr>
          <w:rFonts w:ascii="Times New Roman" w:hAnsi="Times New Roman"/>
          <w:sz w:val="24"/>
          <w:szCs w:val="24"/>
        </w:rPr>
      </w:pPr>
    </w:p>
    <w:p w14:paraId="336F147A" w14:textId="77777777" w:rsidR="004E7059" w:rsidRPr="00453DAA" w:rsidRDefault="004E7059" w:rsidP="009C003E">
      <w:pPr>
        <w:jc w:val="center"/>
        <w:rPr>
          <w:rFonts w:ascii="Times New Roman" w:hAnsi="Times New Roman"/>
          <w:b/>
          <w:bCs/>
          <w:sz w:val="24"/>
          <w:szCs w:val="24"/>
        </w:rPr>
      </w:pPr>
    </w:p>
    <w:p w14:paraId="47715AD8" w14:textId="77777777" w:rsidR="00660706" w:rsidRPr="00453DAA" w:rsidRDefault="00660706" w:rsidP="009C003E">
      <w:pPr>
        <w:jc w:val="center"/>
        <w:rPr>
          <w:rFonts w:ascii="Times New Roman" w:hAnsi="Times New Roman"/>
          <w:b/>
          <w:bCs/>
          <w:sz w:val="24"/>
          <w:szCs w:val="24"/>
        </w:rPr>
      </w:pPr>
      <w:r w:rsidRPr="00453DAA">
        <w:rPr>
          <w:rFonts w:ascii="Times New Roman" w:hAnsi="Times New Roman"/>
          <w:b/>
          <w:bCs/>
          <w:sz w:val="24"/>
          <w:szCs w:val="24"/>
        </w:rPr>
        <w:t>С О Д Е Р Ж А Н И Е</w:t>
      </w:r>
    </w:p>
    <w:p w14:paraId="62B6F818" w14:textId="77777777" w:rsidR="009C003E" w:rsidRPr="00453DAA" w:rsidRDefault="009C003E" w:rsidP="009C003E">
      <w:pPr>
        <w:jc w:val="center"/>
        <w:rPr>
          <w:rFonts w:ascii="Times New Roman" w:hAnsi="Times New Roman"/>
          <w:b/>
          <w:bCs/>
          <w:sz w:val="24"/>
          <w:szCs w:val="24"/>
        </w:rPr>
      </w:pPr>
    </w:p>
    <w:p w14:paraId="20589294" w14:textId="77777777" w:rsidR="00660706" w:rsidRPr="00453DAA" w:rsidRDefault="00660706" w:rsidP="009C003E">
      <w:pPr>
        <w:pStyle w:val="a7"/>
        <w:numPr>
          <w:ilvl w:val="0"/>
          <w:numId w:val="2"/>
        </w:numPr>
        <w:spacing w:after="0" w:line="276" w:lineRule="auto"/>
        <w:ind w:left="0" w:firstLine="284"/>
        <w:rPr>
          <w:rFonts w:ascii="Times New Roman" w:hAnsi="Times New Roman"/>
          <w:b/>
          <w:bCs/>
          <w:sz w:val="24"/>
          <w:szCs w:val="24"/>
        </w:rPr>
      </w:pPr>
      <w:r w:rsidRPr="00453DAA">
        <w:rPr>
          <w:rFonts w:ascii="Times New Roman" w:hAnsi="Times New Roman"/>
          <w:b/>
          <w:bCs/>
          <w:sz w:val="24"/>
          <w:szCs w:val="24"/>
        </w:rPr>
        <w:t>Общая характеристика.</w:t>
      </w:r>
    </w:p>
    <w:p w14:paraId="00FBF3CA" w14:textId="77777777" w:rsidR="009C003E" w:rsidRPr="00453DAA" w:rsidRDefault="009C003E" w:rsidP="009C003E">
      <w:pPr>
        <w:spacing w:after="0" w:line="276" w:lineRule="auto"/>
        <w:ind w:firstLine="284"/>
        <w:rPr>
          <w:rFonts w:ascii="Times New Roman" w:hAnsi="Times New Roman"/>
          <w:b/>
          <w:bCs/>
          <w:sz w:val="24"/>
          <w:szCs w:val="24"/>
        </w:rPr>
      </w:pPr>
    </w:p>
    <w:p w14:paraId="5CC42C73" w14:textId="77777777" w:rsidR="00660706" w:rsidRPr="00453DAA" w:rsidRDefault="00660706" w:rsidP="009C003E">
      <w:pPr>
        <w:pStyle w:val="a7"/>
        <w:numPr>
          <w:ilvl w:val="0"/>
          <w:numId w:val="2"/>
        </w:numPr>
        <w:spacing w:after="0" w:line="276" w:lineRule="auto"/>
        <w:ind w:left="0" w:firstLine="284"/>
        <w:rPr>
          <w:rFonts w:ascii="Times New Roman" w:hAnsi="Times New Roman"/>
          <w:b/>
          <w:bCs/>
          <w:sz w:val="24"/>
          <w:szCs w:val="24"/>
        </w:rPr>
      </w:pPr>
      <w:r w:rsidRPr="00453DAA">
        <w:rPr>
          <w:rFonts w:ascii="Times New Roman" w:hAnsi="Times New Roman"/>
          <w:b/>
          <w:bCs/>
          <w:sz w:val="24"/>
          <w:szCs w:val="24"/>
        </w:rPr>
        <w:t>Основная (страховая) деятельность.</w:t>
      </w:r>
    </w:p>
    <w:p w14:paraId="6CEA2E16" w14:textId="77777777" w:rsidR="009C003E" w:rsidRPr="00453DAA" w:rsidRDefault="009C003E" w:rsidP="009C003E">
      <w:pPr>
        <w:spacing w:after="0" w:line="276" w:lineRule="auto"/>
        <w:ind w:firstLine="284"/>
        <w:rPr>
          <w:rFonts w:ascii="Times New Roman" w:hAnsi="Times New Roman"/>
          <w:b/>
          <w:bCs/>
          <w:sz w:val="24"/>
          <w:szCs w:val="24"/>
        </w:rPr>
      </w:pPr>
    </w:p>
    <w:p w14:paraId="6EF70663" w14:textId="77777777" w:rsidR="00660706" w:rsidRPr="00453DAA" w:rsidRDefault="00660706" w:rsidP="009C003E">
      <w:pPr>
        <w:pStyle w:val="a7"/>
        <w:numPr>
          <w:ilvl w:val="0"/>
          <w:numId w:val="2"/>
        </w:numPr>
        <w:spacing w:after="0" w:line="276" w:lineRule="auto"/>
        <w:ind w:left="0" w:firstLine="284"/>
        <w:rPr>
          <w:rFonts w:ascii="Times New Roman" w:hAnsi="Times New Roman"/>
          <w:b/>
          <w:bCs/>
          <w:sz w:val="24"/>
          <w:szCs w:val="24"/>
        </w:rPr>
      </w:pPr>
      <w:r w:rsidRPr="00453DAA">
        <w:rPr>
          <w:rFonts w:ascii="Times New Roman" w:hAnsi="Times New Roman"/>
          <w:b/>
          <w:bCs/>
          <w:sz w:val="24"/>
          <w:szCs w:val="24"/>
        </w:rPr>
        <w:t>Инвестиционная деятельность.</w:t>
      </w:r>
    </w:p>
    <w:p w14:paraId="15BD02AC" w14:textId="77777777" w:rsidR="009C003E" w:rsidRPr="00453DAA" w:rsidRDefault="009C003E" w:rsidP="009C003E">
      <w:pPr>
        <w:pStyle w:val="a7"/>
        <w:spacing w:after="0" w:line="276" w:lineRule="auto"/>
        <w:ind w:left="0" w:firstLine="284"/>
        <w:rPr>
          <w:rFonts w:ascii="Times New Roman" w:hAnsi="Times New Roman"/>
          <w:b/>
          <w:bCs/>
          <w:sz w:val="24"/>
          <w:szCs w:val="24"/>
        </w:rPr>
      </w:pPr>
    </w:p>
    <w:p w14:paraId="0F1C39F5" w14:textId="77777777" w:rsidR="00660706" w:rsidRPr="00453DAA" w:rsidRDefault="00660706" w:rsidP="009C003E">
      <w:pPr>
        <w:pStyle w:val="a7"/>
        <w:numPr>
          <w:ilvl w:val="0"/>
          <w:numId w:val="2"/>
        </w:numPr>
        <w:spacing w:after="0" w:line="276" w:lineRule="auto"/>
        <w:ind w:left="0" w:firstLine="284"/>
        <w:rPr>
          <w:rFonts w:ascii="Times New Roman" w:hAnsi="Times New Roman"/>
          <w:b/>
          <w:bCs/>
          <w:sz w:val="24"/>
          <w:szCs w:val="24"/>
        </w:rPr>
      </w:pPr>
      <w:r w:rsidRPr="00453DAA">
        <w:rPr>
          <w:rFonts w:ascii="Times New Roman" w:hAnsi="Times New Roman"/>
          <w:b/>
          <w:bCs/>
          <w:sz w:val="24"/>
          <w:szCs w:val="24"/>
        </w:rPr>
        <w:t>Финансовые результаты.</w:t>
      </w:r>
    </w:p>
    <w:p w14:paraId="48E82BB1" w14:textId="77777777" w:rsidR="009C003E" w:rsidRPr="00453DAA" w:rsidRDefault="009C003E" w:rsidP="009C003E">
      <w:pPr>
        <w:spacing w:after="0" w:line="276" w:lineRule="auto"/>
        <w:ind w:firstLine="284"/>
        <w:rPr>
          <w:rFonts w:ascii="Times New Roman" w:hAnsi="Times New Roman"/>
          <w:b/>
          <w:bCs/>
          <w:sz w:val="24"/>
          <w:szCs w:val="24"/>
        </w:rPr>
      </w:pPr>
    </w:p>
    <w:p w14:paraId="0DE10E47" w14:textId="77777777" w:rsidR="00660706" w:rsidRPr="00453DAA" w:rsidRDefault="00660706" w:rsidP="009C003E">
      <w:pPr>
        <w:pStyle w:val="a7"/>
        <w:numPr>
          <w:ilvl w:val="0"/>
          <w:numId w:val="2"/>
        </w:numPr>
        <w:spacing w:after="0" w:line="276" w:lineRule="auto"/>
        <w:ind w:left="0" w:firstLine="284"/>
        <w:rPr>
          <w:rFonts w:ascii="Times New Roman" w:hAnsi="Times New Roman"/>
          <w:b/>
          <w:bCs/>
          <w:sz w:val="24"/>
          <w:szCs w:val="24"/>
        </w:rPr>
      </w:pPr>
      <w:r w:rsidRPr="00453DAA">
        <w:rPr>
          <w:rFonts w:ascii="Times New Roman" w:hAnsi="Times New Roman"/>
          <w:b/>
          <w:bCs/>
          <w:sz w:val="24"/>
          <w:szCs w:val="24"/>
        </w:rPr>
        <w:t>Планирование развития маркетинга.</w:t>
      </w:r>
    </w:p>
    <w:p w14:paraId="0DED7FA1" w14:textId="77777777" w:rsidR="009C003E" w:rsidRPr="00453DAA" w:rsidRDefault="009C003E" w:rsidP="009C003E">
      <w:pPr>
        <w:spacing w:after="0" w:line="276" w:lineRule="auto"/>
        <w:ind w:firstLine="284"/>
        <w:rPr>
          <w:rFonts w:ascii="Times New Roman" w:hAnsi="Times New Roman"/>
          <w:b/>
          <w:bCs/>
          <w:sz w:val="24"/>
          <w:szCs w:val="24"/>
        </w:rPr>
      </w:pPr>
    </w:p>
    <w:p w14:paraId="6B46020D" w14:textId="77777777" w:rsidR="00660706" w:rsidRPr="00453DAA" w:rsidRDefault="00660706" w:rsidP="009C003E">
      <w:pPr>
        <w:pStyle w:val="a7"/>
        <w:numPr>
          <w:ilvl w:val="0"/>
          <w:numId w:val="2"/>
        </w:numPr>
        <w:spacing w:after="0" w:line="276" w:lineRule="auto"/>
        <w:ind w:left="0" w:firstLine="284"/>
        <w:rPr>
          <w:rFonts w:ascii="Times New Roman" w:hAnsi="Times New Roman"/>
          <w:b/>
          <w:bCs/>
          <w:sz w:val="24"/>
          <w:szCs w:val="24"/>
        </w:rPr>
      </w:pPr>
      <w:r w:rsidRPr="00453DAA">
        <w:rPr>
          <w:rFonts w:ascii="Times New Roman" w:hAnsi="Times New Roman"/>
          <w:b/>
          <w:bCs/>
          <w:sz w:val="24"/>
          <w:szCs w:val="24"/>
        </w:rPr>
        <w:t>Разработка страховых продуктов.</w:t>
      </w:r>
    </w:p>
    <w:p w14:paraId="77C9A042" w14:textId="77777777" w:rsidR="009C003E" w:rsidRPr="00453DAA" w:rsidRDefault="009C003E" w:rsidP="009C003E">
      <w:pPr>
        <w:spacing w:after="0" w:line="276" w:lineRule="auto"/>
        <w:ind w:firstLine="284"/>
        <w:rPr>
          <w:rFonts w:ascii="Times New Roman" w:hAnsi="Times New Roman"/>
          <w:b/>
          <w:bCs/>
          <w:sz w:val="24"/>
          <w:szCs w:val="24"/>
        </w:rPr>
      </w:pPr>
    </w:p>
    <w:p w14:paraId="0D1607C7" w14:textId="77777777" w:rsidR="00660706" w:rsidRPr="00453DAA" w:rsidRDefault="00660706" w:rsidP="009C003E">
      <w:pPr>
        <w:pStyle w:val="a7"/>
        <w:numPr>
          <w:ilvl w:val="0"/>
          <w:numId w:val="2"/>
        </w:numPr>
        <w:spacing w:after="0" w:line="276" w:lineRule="auto"/>
        <w:ind w:left="0" w:firstLine="284"/>
        <w:rPr>
          <w:rFonts w:ascii="Times New Roman" w:hAnsi="Times New Roman"/>
          <w:b/>
          <w:bCs/>
          <w:sz w:val="24"/>
          <w:szCs w:val="24"/>
        </w:rPr>
      </w:pPr>
      <w:r w:rsidRPr="00453DAA">
        <w:rPr>
          <w:rFonts w:ascii="Times New Roman" w:hAnsi="Times New Roman"/>
          <w:b/>
          <w:bCs/>
          <w:sz w:val="24"/>
          <w:szCs w:val="24"/>
        </w:rPr>
        <w:t>Развитие материально-технической базы.</w:t>
      </w:r>
    </w:p>
    <w:p w14:paraId="21352441" w14:textId="77777777" w:rsidR="009C003E" w:rsidRPr="00453DAA" w:rsidRDefault="009C003E" w:rsidP="009C003E">
      <w:pPr>
        <w:pStyle w:val="a7"/>
        <w:spacing w:after="0" w:line="276" w:lineRule="auto"/>
        <w:ind w:left="0" w:firstLine="284"/>
        <w:rPr>
          <w:rFonts w:ascii="Times New Roman" w:hAnsi="Times New Roman"/>
          <w:b/>
          <w:bCs/>
          <w:sz w:val="24"/>
          <w:szCs w:val="24"/>
        </w:rPr>
      </w:pPr>
    </w:p>
    <w:p w14:paraId="0EBC859E" w14:textId="77777777" w:rsidR="009C003E" w:rsidRPr="00453DAA" w:rsidRDefault="00660706" w:rsidP="009C003E">
      <w:pPr>
        <w:pStyle w:val="a7"/>
        <w:numPr>
          <w:ilvl w:val="0"/>
          <w:numId w:val="2"/>
        </w:numPr>
        <w:spacing w:after="0" w:line="276" w:lineRule="auto"/>
        <w:ind w:left="0" w:firstLine="284"/>
        <w:rPr>
          <w:rFonts w:ascii="Times New Roman" w:hAnsi="Times New Roman"/>
          <w:b/>
          <w:bCs/>
          <w:sz w:val="24"/>
          <w:szCs w:val="24"/>
        </w:rPr>
      </w:pPr>
      <w:r w:rsidRPr="00453DAA">
        <w:rPr>
          <w:rFonts w:ascii="Times New Roman" w:hAnsi="Times New Roman"/>
          <w:b/>
          <w:bCs/>
          <w:sz w:val="24"/>
          <w:szCs w:val="24"/>
        </w:rPr>
        <w:t>Подготовка и переподготовка кадров.</w:t>
      </w:r>
    </w:p>
    <w:p w14:paraId="715EB41F" w14:textId="77777777" w:rsidR="009C003E" w:rsidRPr="00453DAA" w:rsidRDefault="009C003E" w:rsidP="009C003E">
      <w:pPr>
        <w:spacing w:after="0" w:line="276" w:lineRule="auto"/>
        <w:ind w:firstLine="284"/>
        <w:rPr>
          <w:rFonts w:ascii="Times New Roman" w:hAnsi="Times New Roman"/>
          <w:b/>
          <w:bCs/>
          <w:sz w:val="24"/>
          <w:szCs w:val="24"/>
        </w:rPr>
      </w:pPr>
    </w:p>
    <w:p w14:paraId="5930EC2A" w14:textId="77777777" w:rsidR="009C003E" w:rsidRPr="00453DAA" w:rsidRDefault="00660706" w:rsidP="00660706">
      <w:pPr>
        <w:pStyle w:val="a7"/>
        <w:numPr>
          <w:ilvl w:val="0"/>
          <w:numId w:val="2"/>
        </w:numPr>
        <w:spacing w:after="0" w:line="276" w:lineRule="auto"/>
        <w:ind w:left="0" w:firstLine="284"/>
        <w:rPr>
          <w:rFonts w:ascii="Times New Roman" w:hAnsi="Times New Roman"/>
          <w:b/>
          <w:bCs/>
          <w:sz w:val="24"/>
          <w:szCs w:val="24"/>
        </w:rPr>
      </w:pPr>
      <w:r w:rsidRPr="00453DAA">
        <w:rPr>
          <w:rFonts w:ascii="Times New Roman" w:hAnsi="Times New Roman"/>
          <w:b/>
          <w:bCs/>
          <w:sz w:val="24"/>
          <w:szCs w:val="24"/>
        </w:rPr>
        <w:t>Социальная защита.</w:t>
      </w:r>
    </w:p>
    <w:p w14:paraId="44E0FE78" w14:textId="77777777" w:rsidR="009C003E" w:rsidRPr="00453DAA" w:rsidRDefault="009C003E" w:rsidP="009C003E">
      <w:pPr>
        <w:pStyle w:val="a7"/>
        <w:rPr>
          <w:rFonts w:ascii="Times New Roman" w:hAnsi="Times New Roman"/>
          <w:b/>
          <w:bCs/>
          <w:sz w:val="24"/>
          <w:szCs w:val="24"/>
        </w:rPr>
      </w:pPr>
    </w:p>
    <w:p w14:paraId="068F1B10" w14:textId="77777777" w:rsidR="00660706" w:rsidRPr="00453DAA" w:rsidRDefault="00660706" w:rsidP="00660706">
      <w:pPr>
        <w:pStyle w:val="a7"/>
        <w:numPr>
          <w:ilvl w:val="0"/>
          <w:numId w:val="2"/>
        </w:numPr>
        <w:spacing w:after="0" w:line="276" w:lineRule="auto"/>
        <w:ind w:left="0" w:firstLine="284"/>
        <w:rPr>
          <w:rFonts w:ascii="Times New Roman" w:hAnsi="Times New Roman"/>
          <w:b/>
          <w:bCs/>
          <w:sz w:val="24"/>
          <w:szCs w:val="24"/>
        </w:rPr>
      </w:pPr>
      <w:r w:rsidRPr="00453DAA">
        <w:rPr>
          <w:rFonts w:ascii="Times New Roman" w:hAnsi="Times New Roman"/>
          <w:b/>
          <w:bCs/>
          <w:sz w:val="24"/>
          <w:szCs w:val="24"/>
        </w:rPr>
        <w:t>Приложения:</w:t>
      </w:r>
    </w:p>
    <w:p w14:paraId="3B0DE3A5" w14:textId="77777777" w:rsidR="009C003E" w:rsidRPr="00453DAA" w:rsidRDefault="009C003E" w:rsidP="009C003E">
      <w:pPr>
        <w:spacing w:after="0" w:line="276" w:lineRule="auto"/>
        <w:rPr>
          <w:rFonts w:ascii="Times New Roman" w:hAnsi="Times New Roman"/>
          <w:sz w:val="24"/>
          <w:szCs w:val="24"/>
        </w:rPr>
      </w:pPr>
    </w:p>
    <w:p w14:paraId="1EE2F893" w14:textId="56DB3079" w:rsidR="00660706" w:rsidRPr="00453DAA" w:rsidRDefault="00660706" w:rsidP="009C003E">
      <w:pPr>
        <w:pStyle w:val="a7"/>
        <w:numPr>
          <w:ilvl w:val="0"/>
          <w:numId w:val="3"/>
        </w:numPr>
        <w:rPr>
          <w:rFonts w:ascii="Times New Roman" w:hAnsi="Times New Roman"/>
          <w:sz w:val="24"/>
          <w:szCs w:val="24"/>
        </w:rPr>
      </w:pPr>
      <w:r w:rsidRPr="00453DAA">
        <w:rPr>
          <w:rFonts w:ascii="Times New Roman" w:hAnsi="Times New Roman"/>
          <w:sz w:val="24"/>
          <w:szCs w:val="24"/>
        </w:rPr>
        <w:t>Смета доходов и расходов на 202</w:t>
      </w:r>
      <w:r w:rsidR="00984F44">
        <w:rPr>
          <w:rFonts w:ascii="Times New Roman" w:hAnsi="Times New Roman"/>
          <w:sz w:val="24"/>
          <w:szCs w:val="24"/>
        </w:rPr>
        <w:t>4</w:t>
      </w:r>
      <w:r w:rsidRPr="00453DAA">
        <w:rPr>
          <w:rFonts w:ascii="Times New Roman" w:hAnsi="Times New Roman"/>
          <w:sz w:val="24"/>
          <w:szCs w:val="24"/>
        </w:rPr>
        <w:t>.</w:t>
      </w:r>
    </w:p>
    <w:p w14:paraId="0466EBC2" w14:textId="77777777" w:rsidR="00660706" w:rsidRPr="00453DAA" w:rsidRDefault="00660706" w:rsidP="00660706">
      <w:pPr>
        <w:rPr>
          <w:rFonts w:ascii="Times New Roman" w:hAnsi="Times New Roman"/>
          <w:sz w:val="24"/>
          <w:szCs w:val="24"/>
        </w:rPr>
      </w:pPr>
    </w:p>
    <w:p w14:paraId="7B6F2878" w14:textId="77777777" w:rsidR="00660706" w:rsidRPr="00453DAA" w:rsidRDefault="00660706" w:rsidP="00660706">
      <w:pPr>
        <w:rPr>
          <w:rFonts w:ascii="Times New Roman" w:hAnsi="Times New Roman"/>
          <w:sz w:val="24"/>
          <w:szCs w:val="24"/>
        </w:rPr>
      </w:pPr>
    </w:p>
    <w:p w14:paraId="7270903B" w14:textId="77777777" w:rsidR="00660706" w:rsidRPr="00453DAA" w:rsidRDefault="00660706" w:rsidP="00660706">
      <w:pPr>
        <w:rPr>
          <w:rFonts w:ascii="Times New Roman" w:hAnsi="Times New Roman"/>
          <w:sz w:val="24"/>
          <w:szCs w:val="24"/>
        </w:rPr>
      </w:pPr>
    </w:p>
    <w:p w14:paraId="635A2563" w14:textId="77777777" w:rsidR="009C003E" w:rsidRPr="00453DAA" w:rsidRDefault="009C003E" w:rsidP="00660706">
      <w:pPr>
        <w:rPr>
          <w:rFonts w:ascii="Times New Roman" w:hAnsi="Times New Roman"/>
          <w:sz w:val="24"/>
          <w:szCs w:val="24"/>
        </w:rPr>
      </w:pPr>
    </w:p>
    <w:p w14:paraId="14592DD8" w14:textId="77777777" w:rsidR="009C003E" w:rsidRPr="00453DAA" w:rsidRDefault="009C003E" w:rsidP="00660706">
      <w:pPr>
        <w:rPr>
          <w:rFonts w:ascii="Times New Roman" w:hAnsi="Times New Roman"/>
          <w:sz w:val="24"/>
          <w:szCs w:val="24"/>
        </w:rPr>
      </w:pPr>
    </w:p>
    <w:p w14:paraId="3C407A01" w14:textId="77777777" w:rsidR="009C003E" w:rsidRPr="00453DAA" w:rsidRDefault="009C003E" w:rsidP="00660706">
      <w:pPr>
        <w:rPr>
          <w:rFonts w:ascii="Times New Roman" w:hAnsi="Times New Roman"/>
          <w:sz w:val="24"/>
          <w:szCs w:val="24"/>
        </w:rPr>
      </w:pPr>
    </w:p>
    <w:p w14:paraId="10955D98" w14:textId="77777777" w:rsidR="009C003E" w:rsidRPr="00453DAA" w:rsidRDefault="009C003E" w:rsidP="00660706">
      <w:pPr>
        <w:rPr>
          <w:rFonts w:ascii="Times New Roman" w:hAnsi="Times New Roman"/>
          <w:sz w:val="24"/>
          <w:szCs w:val="24"/>
        </w:rPr>
      </w:pPr>
    </w:p>
    <w:p w14:paraId="4D3452E8" w14:textId="77777777" w:rsidR="004265D2" w:rsidRPr="00453DAA" w:rsidRDefault="004265D2" w:rsidP="00660706">
      <w:pPr>
        <w:rPr>
          <w:rFonts w:ascii="Times New Roman" w:hAnsi="Times New Roman"/>
          <w:sz w:val="24"/>
          <w:szCs w:val="24"/>
        </w:rPr>
      </w:pPr>
    </w:p>
    <w:p w14:paraId="6B5D5B15" w14:textId="77777777" w:rsidR="009C003E" w:rsidRPr="00453DAA" w:rsidRDefault="009C003E" w:rsidP="009C003E">
      <w:pPr>
        <w:spacing w:after="0" w:line="276" w:lineRule="auto"/>
        <w:rPr>
          <w:rFonts w:ascii="Times New Roman" w:hAnsi="Times New Roman"/>
          <w:sz w:val="24"/>
          <w:szCs w:val="24"/>
        </w:rPr>
      </w:pPr>
    </w:p>
    <w:p w14:paraId="777C156F" w14:textId="77777777" w:rsidR="004265D2" w:rsidRDefault="004265D2" w:rsidP="009C003E">
      <w:pPr>
        <w:spacing w:after="0" w:line="276" w:lineRule="auto"/>
        <w:rPr>
          <w:rFonts w:ascii="Times New Roman" w:hAnsi="Times New Roman"/>
          <w:sz w:val="24"/>
          <w:szCs w:val="24"/>
        </w:rPr>
      </w:pPr>
    </w:p>
    <w:p w14:paraId="6E4F373C" w14:textId="77777777" w:rsidR="00453DAA" w:rsidRDefault="00453DAA" w:rsidP="009C003E">
      <w:pPr>
        <w:spacing w:after="0" w:line="276" w:lineRule="auto"/>
        <w:rPr>
          <w:rFonts w:ascii="Times New Roman" w:hAnsi="Times New Roman"/>
          <w:sz w:val="24"/>
          <w:szCs w:val="24"/>
        </w:rPr>
      </w:pPr>
    </w:p>
    <w:p w14:paraId="7006F8FF" w14:textId="77777777" w:rsidR="00453DAA" w:rsidRDefault="00453DAA" w:rsidP="009C003E">
      <w:pPr>
        <w:spacing w:after="0" w:line="276" w:lineRule="auto"/>
        <w:rPr>
          <w:rFonts w:ascii="Times New Roman" w:hAnsi="Times New Roman"/>
          <w:sz w:val="24"/>
          <w:szCs w:val="24"/>
        </w:rPr>
      </w:pPr>
    </w:p>
    <w:p w14:paraId="568B46BF" w14:textId="77777777" w:rsidR="00453DAA" w:rsidRDefault="00453DAA" w:rsidP="009C003E">
      <w:pPr>
        <w:spacing w:after="0" w:line="276" w:lineRule="auto"/>
        <w:rPr>
          <w:rFonts w:ascii="Times New Roman" w:hAnsi="Times New Roman"/>
          <w:sz w:val="24"/>
          <w:szCs w:val="24"/>
        </w:rPr>
      </w:pPr>
    </w:p>
    <w:p w14:paraId="3825EDD2" w14:textId="77777777" w:rsidR="00453DAA" w:rsidRDefault="00453DAA" w:rsidP="009C003E">
      <w:pPr>
        <w:spacing w:after="0" w:line="276" w:lineRule="auto"/>
        <w:rPr>
          <w:rFonts w:ascii="Times New Roman" w:hAnsi="Times New Roman"/>
          <w:sz w:val="24"/>
          <w:szCs w:val="24"/>
        </w:rPr>
      </w:pPr>
    </w:p>
    <w:p w14:paraId="2221625D" w14:textId="77777777" w:rsidR="00453DAA" w:rsidRPr="00453DAA" w:rsidRDefault="00453DAA" w:rsidP="009C003E">
      <w:pPr>
        <w:spacing w:after="0" w:line="276" w:lineRule="auto"/>
        <w:rPr>
          <w:rFonts w:ascii="Times New Roman" w:hAnsi="Times New Roman"/>
          <w:sz w:val="24"/>
          <w:szCs w:val="24"/>
        </w:rPr>
      </w:pPr>
    </w:p>
    <w:p w14:paraId="75C751CA" w14:textId="77777777" w:rsidR="004265D2" w:rsidRPr="00453DAA" w:rsidRDefault="00660706" w:rsidP="004265D2">
      <w:pPr>
        <w:pStyle w:val="a7"/>
        <w:numPr>
          <w:ilvl w:val="0"/>
          <w:numId w:val="1"/>
        </w:numPr>
        <w:spacing w:after="0" w:line="276" w:lineRule="auto"/>
        <w:jc w:val="center"/>
        <w:rPr>
          <w:rFonts w:ascii="Times New Roman" w:hAnsi="Times New Roman"/>
          <w:b/>
          <w:bCs/>
          <w:sz w:val="24"/>
          <w:szCs w:val="24"/>
          <w:u w:val="single"/>
        </w:rPr>
      </w:pPr>
      <w:r w:rsidRPr="00453DAA">
        <w:rPr>
          <w:rFonts w:ascii="Times New Roman" w:hAnsi="Times New Roman"/>
          <w:b/>
          <w:bCs/>
          <w:sz w:val="24"/>
          <w:szCs w:val="24"/>
          <w:u w:val="single"/>
        </w:rPr>
        <w:t>ОБЩАЯ ХАРАКТЕРИСТИКА</w:t>
      </w:r>
    </w:p>
    <w:p w14:paraId="7A99A193" w14:textId="77777777" w:rsidR="004265D2" w:rsidRPr="00453DAA" w:rsidRDefault="004265D2" w:rsidP="004265D2">
      <w:pPr>
        <w:pStyle w:val="a7"/>
        <w:spacing w:after="0" w:line="276" w:lineRule="auto"/>
        <w:rPr>
          <w:rFonts w:ascii="Times New Roman" w:hAnsi="Times New Roman"/>
          <w:b/>
          <w:bCs/>
          <w:sz w:val="24"/>
          <w:szCs w:val="24"/>
          <w:u w:val="single"/>
        </w:rPr>
      </w:pPr>
    </w:p>
    <w:p w14:paraId="72D87385" w14:textId="77777777" w:rsidR="00660706" w:rsidRPr="00453DAA" w:rsidRDefault="00660706" w:rsidP="004265D2">
      <w:pPr>
        <w:pStyle w:val="a7"/>
        <w:numPr>
          <w:ilvl w:val="0"/>
          <w:numId w:val="4"/>
        </w:numPr>
        <w:spacing w:after="0" w:line="276" w:lineRule="auto"/>
        <w:ind w:left="0" w:firstLine="0"/>
        <w:jc w:val="both"/>
        <w:rPr>
          <w:rFonts w:ascii="Times New Roman" w:hAnsi="Times New Roman"/>
          <w:b/>
          <w:bCs/>
          <w:sz w:val="24"/>
          <w:szCs w:val="24"/>
        </w:rPr>
      </w:pPr>
      <w:r w:rsidRPr="00453DAA">
        <w:rPr>
          <w:rFonts w:ascii="Times New Roman" w:hAnsi="Times New Roman"/>
          <w:b/>
          <w:bCs/>
          <w:sz w:val="24"/>
          <w:szCs w:val="24"/>
        </w:rPr>
        <w:t>Полное и сокращенное наименование:</w:t>
      </w:r>
    </w:p>
    <w:p w14:paraId="74D49D8A" w14:textId="77777777" w:rsidR="009C4FAE" w:rsidRPr="00453DAA" w:rsidRDefault="009C4FAE" w:rsidP="007A098C">
      <w:pPr>
        <w:spacing w:after="0" w:line="276" w:lineRule="auto"/>
        <w:ind w:left="708"/>
        <w:jc w:val="both"/>
        <w:rPr>
          <w:rFonts w:ascii="Times New Roman" w:hAnsi="Times New Roman"/>
          <w:sz w:val="24"/>
          <w:szCs w:val="24"/>
        </w:rPr>
      </w:pPr>
      <w:r w:rsidRPr="00453DAA">
        <w:rPr>
          <w:rFonts w:ascii="Times New Roman" w:hAnsi="Times New Roman"/>
          <w:sz w:val="24"/>
          <w:szCs w:val="24"/>
        </w:rPr>
        <w:t xml:space="preserve">Страховая организация акционерное общество «MY-INSURANCE», </w:t>
      </w:r>
    </w:p>
    <w:p w14:paraId="1BACAA73" w14:textId="77777777" w:rsidR="004265D2" w:rsidRPr="00453DAA" w:rsidRDefault="009C4FAE" w:rsidP="007A098C">
      <w:pPr>
        <w:spacing w:after="0" w:line="276" w:lineRule="auto"/>
        <w:ind w:left="708"/>
        <w:jc w:val="both"/>
        <w:rPr>
          <w:rFonts w:ascii="Times New Roman" w:hAnsi="Times New Roman"/>
          <w:sz w:val="24"/>
          <w:szCs w:val="24"/>
          <w:lang w:val="uz-Cyrl-UZ"/>
        </w:rPr>
      </w:pPr>
      <w:r w:rsidRPr="00453DAA">
        <w:rPr>
          <w:rFonts w:ascii="Times New Roman" w:hAnsi="Times New Roman"/>
          <w:sz w:val="24"/>
          <w:szCs w:val="24"/>
        </w:rPr>
        <w:t>СО АО</w:t>
      </w:r>
      <w:r w:rsidR="00660706" w:rsidRPr="00453DAA">
        <w:rPr>
          <w:rFonts w:ascii="Times New Roman" w:hAnsi="Times New Roman"/>
          <w:sz w:val="24"/>
          <w:szCs w:val="24"/>
        </w:rPr>
        <w:t xml:space="preserve"> «MY-INSURANCE» (далее – Компания).</w:t>
      </w:r>
    </w:p>
    <w:p w14:paraId="4A13C63C" w14:textId="77777777" w:rsidR="004265D2" w:rsidRPr="00453DAA" w:rsidRDefault="004265D2" w:rsidP="004265D2">
      <w:pPr>
        <w:spacing w:after="0" w:line="276" w:lineRule="auto"/>
        <w:jc w:val="both"/>
        <w:rPr>
          <w:rFonts w:ascii="Times New Roman" w:hAnsi="Times New Roman"/>
          <w:sz w:val="24"/>
          <w:szCs w:val="24"/>
          <w:lang w:val="uz-Cyrl-UZ"/>
        </w:rPr>
      </w:pPr>
    </w:p>
    <w:p w14:paraId="73A8B812" w14:textId="77777777" w:rsidR="00660706" w:rsidRPr="00453DAA" w:rsidRDefault="00660706" w:rsidP="004265D2">
      <w:pPr>
        <w:pStyle w:val="a7"/>
        <w:numPr>
          <w:ilvl w:val="0"/>
          <w:numId w:val="4"/>
        </w:numPr>
        <w:spacing w:after="0" w:line="276" w:lineRule="auto"/>
        <w:ind w:left="0" w:firstLine="0"/>
        <w:jc w:val="both"/>
        <w:rPr>
          <w:rFonts w:ascii="Times New Roman" w:hAnsi="Times New Roman"/>
          <w:b/>
          <w:bCs/>
          <w:sz w:val="24"/>
          <w:szCs w:val="24"/>
        </w:rPr>
      </w:pPr>
      <w:r w:rsidRPr="00453DAA">
        <w:rPr>
          <w:rFonts w:ascii="Times New Roman" w:hAnsi="Times New Roman"/>
          <w:b/>
          <w:bCs/>
          <w:sz w:val="24"/>
          <w:szCs w:val="24"/>
        </w:rPr>
        <w:t>Номер и дата государственной регистрации и орган, зарегистрировавший Компанию в качестве юридического лица:</w:t>
      </w:r>
    </w:p>
    <w:p w14:paraId="2AAA874C" w14:textId="77777777" w:rsidR="004265D2" w:rsidRPr="00453DAA" w:rsidRDefault="00660706" w:rsidP="004265D2">
      <w:pPr>
        <w:spacing w:after="0" w:line="276" w:lineRule="auto"/>
        <w:ind w:left="708"/>
        <w:jc w:val="both"/>
        <w:rPr>
          <w:rFonts w:ascii="Times New Roman" w:hAnsi="Times New Roman"/>
          <w:sz w:val="24"/>
          <w:szCs w:val="24"/>
        </w:rPr>
      </w:pPr>
      <w:r w:rsidRPr="00453DAA">
        <w:rPr>
          <w:rFonts w:ascii="Times New Roman" w:hAnsi="Times New Roman"/>
          <w:sz w:val="24"/>
          <w:szCs w:val="24"/>
        </w:rPr>
        <w:t xml:space="preserve">Свидетельство о регистрации выдано Министерством Юстиции Республики Узбекистан № 1527 от 22 июня 2009 года. </w:t>
      </w:r>
    </w:p>
    <w:p w14:paraId="6B1532B8" w14:textId="77777777" w:rsidR="004265D2" w:rsidRPr="00453DAA" w:rsidRDefault="004265D2" w:rsidP="004265D2">
      <w:pPr>
        <w:spacing w:after="0" w:line="276" w:lineRule="auto"/>
        <w:jc w:val="both"/>
        <w:rPr>
          <w:rFonts w:ascii="Times New Roman" w:hAnsi="Times New Roman"/>
          <w:sz w:val="24"/>
          <w:szCs w:val="24"/>
        </w:rPr>
      </w:pPr>
    </w:p>
    <w:p w14:paraId="27479AF5" w14:textId="77777777" w:rsidR="00660706" w:rsidRPr="00453DAA" w:rsidRDefault="00660706" w:rsidP="004265D2">
      <w:pPr>
        <w:pStyle w:val="a7"/>
        <w:numPr>
          <w:ilvl w:val="0"/>
          <w:numId w:val="4"/>
        </w:numPr>
        <w:spacing w:after="0" w:line="276" w:lineRule="auto"/>
        <w:ind w:left="0" w:firstLine="0"/>
        <w:jc w:val="both"/>
        <w:rPr>
          <w:rFonts w:ascii="Times New Roman" w:hAnsi="Times New Roman"/>
          <w:b/>
          <w:bCs/>
          <w:sz w:val="24"/>
          <w:szCs w:val="24"/>
        </w:rPr>
      </w:pPr>
      <w:r w:rsidRPr="00453DAA">
        <w:rPr>
          <w:rFonts w:ascii="Times New Roman" w:hAnsi="Times New Roman"/>
          <w:b/>
          <w:bCs/>
          <w:sz w:val="24"/>
          <w:szCs w:val="24"/>
        </w:rPr>
        <w:t>Лицензия Министерства финансов Республики Узбекистан на право осуществления страховой деятельности:</w:t>
      </w:r>
    </w:p>
    <w:p w14:paraId="011061E1" w14:textId="65E93638" w:rsidR="004265D2" w:rsidRPr="00453DAA" w:rsidRDefault="00660706" w:rsidP="004265D2">
      <w:pPr>
        <w:spacing w:after="0" w:line="276" w:lineRule="auto"/>
        <w:ind w:firstLine="708"/>
        <w:jc w:val="both"/>
        <w:rPr>
          <w:rFonts w:ascii="Times New Roman" w:hAnsi="Times New Roman"/>
          <w:sz w:val="24"/>
          <w:szCs w:val="24"/>
        </w:rPr>
      </w:pPr>
      <w:r w:rsidRPr="0033280A">
        <w:rPr>
          <w:rFonts w:ascii="Times New Roman" w:hAnsi="Times New Roman"/>
          <w:sz w:val="24"/>
          <w:szCs w:val="24"/>
        </w:rPr>
        <w:t>Серия</w:t>
      </w:r>
      <w:r w:rsidR="009C4FAE" w:rsidRPr="0033280A">
        <w:rPr>
          <w:rFonts w:ascii="Times New Roman" w:hAnsi="Times New Roman"/>
          <w:sz w:val="24"/>
          <w:szCs w:val="24"/>
          <w:lang w:val="uz-Cyrl-UZ"/>
        </w:rPr>
        <w:t xml:space="preserve"> </w:t>
      </w:r>
      <w:r w:rsidR="009C4FAE" w:rsidRPr="0033280A">
        <w:rPr>
          <w:rFonts w:ascii="Times New Roman" w:hAnsi="Times New Roman"/>
          <w:sz w:val="24"/>
          <w:szCs w:val="24"/>
          <w:lang w:val="en-US"/>
        </w:rPr>
        <w:t>SF</w:t>
      </w:r>
      <w:r w:rsidRPr="0033280A">
        <w:rPr>
          <w:rFonts w:ascii="Times New Roman" w:hAnsi="Times New Roman"/>
          <w:sz w:val="24"/>
          <w:szCs w:val="24"/>
        </w:rPr>
        <w:t xml:space="preserve"> № 00</w:t>
      </w:r>
      <w:r w:rsidR="009C4FAE" w:rsidRPr="0033280A">
        <w:rPr>
          <w:rFonts w:ascii="Times New Roman" w:hAnsi="Times New Roman"/>
          <w:sz w:val="24"/>
          <w:szCs w:val="24"/>
        </w:rPr>
        <w:t>037</w:t>
      </w:r>
      <w:r w:rsidRPr="0033280A">
        <w:rPr>
          <w:rFonts w:ascii="Times New Roman" w:hAnsi="Times New Roman"/>
          <w:sz w:val="24"/>
          <w:szCs w:val="24"/>
        </w:rPr>
        <w:t xml:space="preserve"> от </w:t>
      </w:r>
      <w:r w:rsidR="009C4FAE" w:rsidRPr="0033280A">
        <w:rPr>
          <w:rFonts w:ascii="Times New Roman" w:hAnsi="Times New Roman"/>
          <w:sz w:val="24"/>
          <w:szCs w:val="24"/>
        </w:rPr>
        <w:t>25</w:t>
      </w:r>
      <w:r w:rsidRPr="0033280A">
        <w:rPr>
          <w:rFonts w:ascii="Times New Roman" w:hAnsi="Times New Roman"/>
          <w:sz w:val="24"/>
          <w:szCs w:val="24"/>
        </w:rPr>
        <w:t xml:space="preserve"> </w:t>
      </w:r>
      <w:r w:rsidR="009C4FAE" w:rsidRPr="0033280A">
        <w:rPr>
          <w:rFonts w:ascii="Times New Roman" w:hAnsi="Times New Roman"/>
          <w:sz w:val="24"/>
          <w:szCs w:val="24"/>
        </w:rPr>
        <w:t>февраля</w:t>
      </w:r>
      <w:r w:rsidRPr="0033280A">
        <w:rPr>
          <w:rFonts w:ascii="Times New Roman" w:hAnsi="Times New Roman"/>
          <w:sz w:val="24"/>
          <w:szCs w:val="24"/>
        </w:rPr>
        <w:t xml:space="preserve"> 20</w:t>
      </w:r>
      <w:r w:rsidR="00FB6F68" w:rsidRPr="0033280A">
        <w:rPr>
          <w:rFonts w:ascii="Times New Roman" w:hAnsi="Times New Roman"/>
          <w:sz w:val="24"/>
          <w:szCs w:val="24"/>
        </w:rPr>
        <w:t>22</w:t>
      </w:r>
      <w:r w:rsidRPr="0033280A">
        <w:rPr>
          <w:rFonts w:ascii="Times New Roman" w:hAnsi="Times New Roman"/>
          <w:sz w:val="24"/>
          <w:szCs w:val="24"/>
        </w:rPr>
        <w:t xml:space="preserve"> года</w:t>
      </w:r>
    </w:p>
    <w:p w14:paraId="6C87A30B" w14:textId="77777777" w:rsidR="004265D2" w:rsidRPr="00453DAA" w:rsidRDefault="004265D2" w:rsidP="004265D2">
      <w:pPr>
        <w:spacing w:after="0" w:line="276" w:lineRule="auto"/>
        <w:ind w:firstLine="708"/>
        <w:jc w:val="both"/>
        <w:rPr>
          <w:rFonts w:ascii="Times New Roman" w:hAnsi="Times New Roman"/>
          <w:sz w:val="24"/>
          <w:szCs w:val="24"/>
        </w:rPr>
      </w:pPr>
    </w:p>
    <w:p w14:paraId="2A86C094" w14:textId="77777777" w:rsidR="00660706" w:rsidRPr="00453DAA" w:rsidRDefault="00660706" w:rsidP="004265D2">
      <w:pPr>
        <w:pStyle w:val="a7"/>
        <w:numPr>
          <w:ilvl w:val="0"/>
          <w:numId w:val="4"/>
        </w:numPr>
        <w:spacing w:after="0" w:line="276" w:lineRule="auto"/>
        <w:ind w:left="0" w:firstLine="0"/>
        <w:jc w:val="both"/>
        <w:rPr>
          <w:rFonts w:ascii="Times New Roman" w:hAnsi="Times New Roman"/>
          <w:b/>
          <w:bCs/>
          <w:sz w:val="24"/>
          <w:szCs w:val="24"/>
        </w:rPr>
      </w:pPr>
      <w:r w:rsidRPr="00453DAA">
        <w:rPr>
          <w:rFonts w:ascii="Times New Roman" w:hAnsi="Times New Roman"/>
          <w:b/>
          <w:bCs/>
          <w:sz w:val="24"/>
          <w:szCs w:val="24"/>
        </w:rPr>
        <w:t>Рейтинг финансовой надежности:</w:t>
      </w:r>
    </w:p>
    <w:p w14:paraId="0E96BC38" w14:textId="7FCF4A39" w:rsidR="004265D2" w:rsidRPr="00453DAA" w:rsidRDefault="00660706" w:rsidP="004265D2">
      <w:pPr>
        <w:spacing w:after="0" w:line="276" w:lineRule="auto"/>
        <w:ind w:left="708"/>
        <w:jc w:val="both"/>
        <w:rPr>
          <w:rFonts w:ascii="Times New Roman" w:hAnsi="Times New Roman"/>
          <w:sz w:val="24"/>
          <w:szCs w:val="24"/>
        </w:rPr>
      </w:pPr>
      <w:r w:rsidRPr="00453DAA">
        <w:rPr>
          <w:rFonts w:ascii="Times New Roman" w:hAnsi="Times New Roman"/>
          <w:sz w:val="24"/>
          <w:szCs w:val="24"/>
        </w:rPr>
        <w:t>«</w:t>
      </w:r>
      <w:proofErr w:type="spellStart"/>
      <w:r w:rsidRPr="00453DAA">
        <w:rPr>
          <w:rFonts w:ascii="Times New Roman" w:hAnsi="Times New Roman"/>
          <w:sz w:val="24"/>
          <w:szCs w:val="24"/>
        </w:rPr>
        <w:t>uzА</w:t>
      </w:r>
      <w:proofErr w:type="spellEnd"/>
      <w:r w:rsidRPr="00453DAA">
        <w:rPr>
          <w:rFonts w:ascii="Times New Roman" w:hAnsi="Times New Roman"/>
          <w:sz w:val="24"/>
          <w:szCs w:val="24"/>
        </w:rPr>
        <w:t>++</w:t>
      </w:r>
      <w:r w:rsidR="00B87181" w:rsidRPr="00453DAA">
        <w:rPr>
          <w:rFonts w:ascii="Times New Roman" w:hAnsi="Times New Roman"/>
          <w:sz w:val="24"/>
          <w:szCs w:val="24"/>
          <w:lang w:val="uz-Cyrl-UZ"/>
        </w:rPr>
        <w:t xml:space="preserve"> </w:t>
      </w:r>
      <w:r w:rsidRPr="00453DAA">
        <w:rPr>
          <w:rFonts w:ascii="Times New Roman" w:hAnsi="Times New Roman"/>
          <w:sz w:val="24"/>
          <w:szCs w:val="24"/>
        </w:rPr>
        <w:t>– наивысший», присвоенный рейтинговым агентством OOO «</w:t>
      </w:r>
      <w:proofErr w:type="spellStart"/>
      <w:r w:rsidRPr="00453DAA">
        <w:rPr>
          <w:rFonts w:ascii="Times New Roman" w:hAnsi="Times New Roman"/>
          <w:sz w:val="24"/>
          <w:szCs w:val="24"/>
        </w:rPr>
        <w:t>Ahbor-Reyting</w:t>
      </w:r>
      <w:proofErr w:type="spellEnd"/>
      <w:r w:rsidRPr="00453DAA">
        <w:rPr>
          <w:rFonts w:ascii="Times New Roman" w:hAnsi="Times New Roman"/>
          <w:sz w:val="24"/>
          <w:szCs w:val="24"/>
        </w:rPr>
        <w:t>»;</w:t>
      </w:r>
    </w:p>
    <w:p w14:paraId="47BF6AA3" w14:textId="77777777" w:rsidR="004265D2" w:rsidRPr="00453DAA" w:rsidRDefault="004265D2" w:rsidP="004265D2">
      <w:pPr>
        <w:spacing w:after="0" w:line="276" w:lineRule="auto"/>
        <w:ind w:left="708"/>
        <w:jc w:val="both"/>
        <w:rPr>
          <w:rFonts w:ascii="Times New Roman" w:hAnsi="Times New Roman"/>
          <w:sz w:val="24"/>
          <w:szCs w:val="24"/>
        </w:rPr>
      </w:pPr>
    </w:p>
    <w:p w14:paraId="156AD532" w14:textId="77777777" w:rsidR="00660706" w:rsidRPr="00453DAA" w:rsidRDefault="00660706" w:rsidP="004265D2">
      <w:pPr>
        <w:pStyle w:val="a7"/>
        <w:numPr>
          <w:ilvl w:val="0"/>
          <w:numId w:val="4"/>
        </w:numPr>
        <w:spacing w:after="0" w:line="276" w:lineRule="auto"/>
        <w:ind w:left="0" w:firstLine="0"/>
        <w:jc w:val="both"/>
        <w:rPr>
          <w:rFonts w:ascii="Times New Roman" w:hAnsi="Times New Roman"/>
          <w:b/>
          <w:bCs/>
          <w:sz w:val="24"/>
          <w:szCs w:val="24"/>
        </w:rPr>
      </w:pPr>
      <w:r w:rsidRPr="00453DAA">
        <w:rPr>
          <w:rFonts w:ascii="Times New Roman" w:hAnsi="Times New Roman"/>
          <w:b/>
          <w:bCs/>
          <w:sz w:val="24"/>
          <w:szCs w:val="24"/>
        </w:rPr>
        <w:t>Юридический адрес:</w:t>
      </w:r>
    </w:p>
    <w:p w14:paraId="3E819ACF" w14:textId="77777777" w:rsidR="004265D2" w:rsidRPr="00453DAA" w:rsidRDefault="00660706" w:rsidP="004265D2">
      <w:pPr>
        <w:spacing w:after="0" w:line="276" w:lineRule="auto"/>
        <w:ind w:firstLine="708"/>
        <w:jc w:val="both"/>
        <w:rPr>
          <w:rFonts w:ascii="Times New Roman" w:hAnsi="Times New Roman"/>
          <w:sz w:val="24"/>
          <w:szCs w:val="24"/>
        </w:rPr>
      </w:pPr>
      <w:r w:rsidRPr="00453DAA">
        <w:rPr>
          <w:rFonts w:ascii="Times New Roman" w:hAnsi="Times New Roman"/>
          <w:sz w:val="24"/>
          <w:szCs w:val="24"/>
        </w:rPr>
        <w:t xml:space="preserve">Республика Узбекистан, 100070, г. Ташкент, ул. </w:t>
      </w:r>
      <w:proofErr w:type="spellStart"/>
      <w:r w:rsidRPr="00453DAA">
        <w:rPr>
          <w:rFonts w:ascii="Times New Roman" w:hAnsi="Times New Roman"/>
          <w:sz w:val="24"/>
          <w:szCs w:val="24"/>
        </w:rPr>
        <w:t>Кичик</w:t>
      </w:r>
      <w:proofErr w:type="spellEnd"/>
      <w:r w:rsidRPr="00453DAA">
        <w:rPr>
          <w:rFonts w:ascii="Times New Roman" w:hAnsi="Times New Roman"/>
          <w:sz w:val="24"/>
          <w:szCs w:val="24"/>
        </w:rPr>
        <w:t xml:space="preserve"> </w:t>
      </w:r>
      <w:proofErr w:type="spellStart"/>
      <w:r w:rsidRPr="00453DAA">
        <w:rPr>
          <w:rFonts w:ascii="Times New Roman" w:hAnsi="Times New Roman"/>
          <w:sz w:val="24"/>
          <w:szCs w:val="24"/>
        </w:rPr>
        <w:t>Мирабад</w:t>
      </w:r>
      <w:proofErr w:type="spellEnd"/>
      <w:r w:rsidRPr="00453DAA">
        <w:rPr>
          <w:rFonts w:ascii="Times New Roman" w:hAnsi="Times New Roman"/>
          <w:sz w:val="24"/>
          <w:szCs w:val="24"/>
        </w:rPr>
        <w:t>, 95.</w:t>
      </w:r>
    </w:p>
    <w:p w14:paraId="0D1CC128" w14:textId="77777777" w:rsidR="004265D2" w:rsidRPr="00453DAA" w:rsidRDefault="004265D2" w:rsidP="004265D2">
      <w:pPr>
        <w:spacing w:after="0" w:line="276" w:lineRule="auto"/>
        <w:ind w:firstLine="708"/>
        <w:jc w:val="both"/>
        <w:rPr>
          <w:rFonts w:ascii="Times New Roman" w:hAnsi="Times New Roman"/>
          <w:sz w:val="24"/>
          <w:szCs w:val="24"/>
        </w:rPr>
      </w:pPr>
    </w:p>
    <w:p w14:paraId="232AD9B9" w14:textId="77777777" w:rsidR="00660706" w:rsidRPr="00453DAA" w:rsidRDefault="00660706" w:rsidP="004265D2">
      <w:pPr>
        <w:pStyle w:val="a7"/>
        <w:numPr>
          <w:ilvl w:val="0"/>
          <w:numId w:val="4"/>
        </w:numPr>
        <w:spacing w:after="0" w:line="276" w:lineRule="auto"/>
        <w:ind w:left="0" w:firstLine="0"/>
        <w:jc w:val="both"/>
        <w:rPr>
          <w:rFonts w:ascii="Times New Roman" w:hAnsi="Times New Roman"/>
          <w:b/>
          <w:bCs/>
          <w:sz w:val="24"/>
          <w:szCs w:val="24"/>
        </w:rPr>
      </w:pPr>
      <w:r w:rsidRPr="00453DAA">
        <w:rPr>
          <w:rFonts w:ascii="Times New Roman" w:hAnsi="Times New Roman"/>
          <w:b/>
          <w:bCs/>
          <w:sz w:val="24"/>
          <w:szCs w:val="24"/>
        </w:rPr>
        <w:t>Банковские реквизиты и адрес банка:</w:t>
      </w:r>
    </w:p>
    <w:p w14:paraId="3DEF5EE8" w14:textId="77777777" w:rsidR="004265D2" w:rsidRPr="00453DAA" w:rsidRDefault="00660706" w:rsidP="004265D2">
      <w:pPr>
        <w:spacing w:after="0" w:line="276" w:lineRule="auto"/>
        <w:ind w:left="708"/>
        <w:jc w:val="both"/>
        <w:rPr>
          <w:rFonts w:ascii="Times New Roman" w:hAnsi="Times New Roman"/>
          <w:sz w:val="24"/>
          <w:szCs w:val="24"/>
        </w:rPr>
      </w:pPr>
      <w:r w:rsidRPr="00453DAA">
        <w:rPr>
          <w:rFonts w:ascii="Times New Roman" w:hAnsi="Times New Roman"/>
          <w:sz w:val="24"/>
          <w:szCs w:val="24"/>
        </w:rPr>
        <w:t xml:space="preserve">р/с № 2020 8000 9047 8606 6001 в Банк: НБ ВЭД </w:t>
      </w:r>
      <w:proofErr w:type="spellStart"/>
      <w:r w:rsidRPr="00453DAA">
        <w:rPr>
          <w:rFonts w:ascii="Times New Roman" w:hAnsi="Times New Roman"/>
          <w:sz w:val="24"/>
          <w:szCs w:val="24"/>
        </w:rPr>
        <w:t>РУз</w:t>
      </w:r>
      <w:proofErr w:type="spellEnd"/>
      <w:r w:rsidRPr="00453DAA">
        <w:rPr>
          <w:rFonts w:ascii="Times New Roman" w:hAnsi="Times New Roman"/>
          <w:sz w:val="24"/>
          <w:szCs w:val="24"/>
        </w:rPr>
        <w:t>, отделение «</w:t>
      </w:r>
      <w:proofErr w:type="spellStart"/>
      <w:r w:rsidRPr="00453DAA">
        <w:rPr>
          <w:rFonts w:ascii="Times New Roman" w:hAnsi="Times New Roman"/>
          <w:sz w:val="24"/>
          <w:szCs w:val="24"/>
        </w:rPr>
        <w:t>Саёхат</w:t>
      </w:r>
      <w:proofErr w:type="spellEnd"/>
      <w:r w:rsidRPr="00453DAA">
        <w:rPr>
          <w:rFonts w:ascii="Times New Roman" w:hAnsi="Times New Roman"/>
          <w:sz w:val="24"/>
          <w:szCs w:val="24"/>
        </w:rPr>
        <w:t xml:space="preserve">», МФО 00905 100185, г. Ташкент, </w:t>
      </w:r>
      <w:proofErr w:type="spellStart"/>
      <w:r w:rsidRPr="00453DAA">
        <w:rPr>
          <w:rFonts w:ascii="Times New Roman" w:hAnsi="Times New Roman"/>
          <w:sz w:val="24"/>
          <w:szCs w:val="24"/>
        </w:rPr>
        <w:t>Чиланзарский</w:t>
      </w:r>
      <w:proofErr w:type="spellEnd"/>
      <w:r w:rsidRPr="00453DAA">
        <w:rPr>
          <w:rFonts w:ascii="Times New Roman" w:hAnsi="Times New Roman"/>
          <w:sz w:val="24"/>
          <w:szCs w:val="24"/>
        </w:rPr>
        <w:t xml:space="preserve"> район, ул. </w:t>
      </w:r>
      <w:proofErr w:type="spellStart"/>
      <w:r w:rsidRPr="00453DAA">
        <w:rPr>
          <w:rFonts w:ascii="Times New Roman" w:hAnsi="Times New Roman"/>
          <w:sz w:val="24"/>
          <w:szCs w:val="24"/>
        </w:rPr>
        <w:t>Бунёдкор</w:t>
      </w:r>
      <w:proofErr w:type="spellEnd"/>
      <w:r w:rsidRPr="00453DAA">
        <w:rPr>
          <w:rFonts w:ascii="Times New Roman" w:hAnsi="Times New Roman"/>
          <w:sz w:val="24"/>
          <w:szCs w:val="24"/>
        </w:rPr>
        <w:t>,</w:t>
      </w:r>
      <w:r w:rsidR="004265D2" w:rsidRPr="00453DAA">
        <w:rPr>
          <w:rFonts w:ascii="Times New Roman" w:hAnsi="Times New Roman"/>
          <w:sz w:val="24"/>
          <w:szCs w:val="24"/>
          <w:lang w:val="uz-Cyrl-UZ"/>
        </w:rPr>
        <w:t xml:space="preserve"> </w:t>
      </w:r>
      <w:r w:rsidRPr="00453DAA">
        <w:rPr>
          <w:rFonts w:ascii="Times New Roman" w:hAnsi="Times New Roman"/>
          <w:sz w:val="24"/>
          <w:szCs w:val="24"/>
        </w:rPr>
        <w:t>28</w:t>
      </w:r>
    </w:p>
    <w:p w14:paraId="2318B5D0" w14:textId="77777777" w:rsidR="004265D2" w:rsidRPr="00453DAA" w:rsidRDefault="004265D2" w:rsidP="004265D2">
      <w:pPr>
        <w:spacing w:after="0" w:line="276" w:lineRule="auto"/>
        <w:ind w:left="708"/>
        <w:jc w:val="both"/>
        <w:rPr>
          <w:rFonts w:ascii="Times New Roman" w:hAnsi="Times New Roman"/>
          <w:sz w:val="24"/>
          <w:szCs w:val="24"/>
        </w:rPr>
      </w:pPr>
    </w:p>
    <w:p w14:paraId="0603A3A3" w14:textId="77777777" w:rsidR="009C003E" w:rsidRPr="00453DAA" w:rsidRDefault="00660706" w:rsidP="004265D2">
      <w:pPr>
        <w:pStyle w:val="a7"/>
        <w:numPr>
          <w:ilvl w:val="0"/>
          <w:numId w:val="4"/>
        </w:numPr>
        <w:spacing w:after="0" w:line="276" w:lineRule="auto"/>
        <w:ind w:left="0" w:firstLine="0"/>
        <w:jc w:val="both"/>
        <w:rPr>
          <w:rFonts w:ascii="Times New Roman" w:hAnsi="Times New Roman"/>
          <w:sz w:val="24"/>
          <w:szCs w:val="24"/>
        </w:rPr>
      </w:pPr>
      <w:r w:rsidRPr="00453DAA">
        <w:rPr>
          <w:rFonts w:ascii="Times New Roman" w:hAnsi="Times New Roman"/>
          <w:b/>
          <w:bCs/>
          <w:sz w:val="24"/>
          <w:szCs w:val="24"/>
        </w:rPr>
        <w:t>Форма собственности:</w:t>
      </w:r>
      <w:r w:rsidRPr="00453DAA">
        <w:rPr>
          <w:rFonts w:ascii="Times New Roman" w:hAnsi="Times New Roman"/>
          <w:sz w:val="24"/>
          <w:szCs w:val="24"/>
        </w:rPr>
        <w:t xml:space="preserve"> </w:t>
      </w:r>
    </w:p>
    <w:p w14:paraId="54A96B19" w14:textId="77777777" w:rsidR="004265D2" w:rsidRPr="00453DAA" w:rsidRDefault="00660706" w:rsidP="004265D2">
      <w:pPr>
        <w:pStyle w:val="a7"/>
        <w:spacing w:after="0" w:line="276" w:lineRule="auto"/>
        <w:ind w:left="0" w:firstLine="708"/>
        <w:jc w:val="both"/>
        <w:rPr>
          <w:rFonts w:ascii="Times New Roman" w:hAnsi="Times New Roman"/>
          <w:sz w:val="24"/>
          <w:szCs w:val="24"/>
        </w:rPr>
      </w:pPr>
      <w:r w:rsidRPr="00453DAA">
        <w:rPr>
          <w:rFonts w:ascii="Times New Roman" w:hAnsi="Times New Roman"/>
          <w:sz w:val="24"/>
          <w:szCs w:val="24"/>
        </w:rPr>
        <w:t>Акционерное общество.</w:t>
      </w:r>
    </w:p>
    <w:p w14:paraId="027E717B" w14:textId="77777777" w:rsidR="004265D2" w:rsidRPr="00453DAA" w:rsidRDefault="004265D2" w:rsidP="004265D2">
      <w:pPr>
        <w:pStyle w:val="a7"/>
        <w:spacing w:after="0" w:line="276" w:lineRule="auto"/>
        <w:ind w:left="0" w:firstLine="708"/>
        <w:jc w:val="both"/>
        <w:rPr>
          <w:rFonts w:ascii="Times New Roman" w:hAnsi="Times New Roman"/>
          <w:sz w:val="24"/>
          <w:szCs w:val="24"/>
        </w:rPr>
      </w:pPr>
    </w:p>
    <w:p w14:paraId="47D43587" w14:textId="77777777" w:rsidR="00660706" w:rsidRPr="00453DAA" w:rsidRDefault="00660706" w:rsidP="004265D2">
      <w:pPr>
        <w:pStyle w:val="a7"/>
        <w:numPr>
          <w:ilvl w:val="0"/>
          <w:numId w:val="4"/>
        </w:numPr>
        <w:spacing w:after="0" w:line="276" w:lineRule="auto"/>
        <w:ind w:left="0" w:firstLine="0"/>
        <w:jc w:val="both"/>
        <w:rPr>
          <w:rFonts w:ascii="Times New Roman" w:hAnsi="Times New Roman"/>
          <w:b/>
          <w:bCs/>
          <w:sz w:val="24"/>
          <w:szCs w:val="24"/>
        </w:rPr>
      </w:pPr>
      <w:r w:rsidRPr="00453DAA">
        <w:rPr>
          <w:rFonts w:ascii="Times New Roman" w:hAnsi="Times New Roman"/>
          <w:b/>
          <w:bCs/>
          <w:sz w:val="24"/>
          <w:szCs w:val="24"/>
        </w:rPr>
        <w:t xml:space="preserve">Управление Компании: </w:t>
      </w:r>
    </w:p>
    <w:p w14:paraId="33165E94" w14:textId="77777777" w:rsidR="00660706" w:rsidRPr="00453DAA" w:rsidRDefault="00660706" w:rsidP="004265D2">
      <w:pPr>
        <w:spacing w:after="0" w:line="276" w:lineRule="auto"/>
        <w:ind w:firstLine="708"/>
        <w:jc w:val="both"/>
        <w:rPr>
          <w:rFonts w:ascii="Times New Roman" w:hAnsi="Times New Roman"/>
          <w:sz w:val="24"/>
          <w:szCs w:val="24"/>
        </w:rPr>
      </w:pPr>
      <w:r w:rsidRPr="00453DAA">
        <w:rPr>
          <w:rFonts w:ascii="Times New Roman" w:hAnsi="Times New Roman"/>
          <w:sz w:val="24"/>
          <w:szCs w:val="24"/>
        </w:rPr>
        <w:t xml:space="preserve">Высший орган управления – </w:t>
      </w:r>
      <w:r w:rsidR="009C4FAE" w:rsidRPr="00453DAA">
        <w:rPr>
          <w:rFonts w:ascii="Times New Roman" w:hAnsi="Times New Roman"/>
          <w:sz w:val="24"/>
          <w:szCs w:val="24"/>
        </w:rPr>
        <w:t>Общее собрание акционеров</w:t>
      </w:r>
      <w:r w:rsidR="003A1276" w:rsidRPr="00453DAA">
        <w:rPr>
          <w:rFonts w:ascii="Times New Roman" w:hAnsi="Times New Roman"/>
          <w:sz w:val="24"/>
          <w:szCs w:val="24"/>
        </w:rPr>
        <w:t>.</w:t>
      </w:r>
    </w:p>
    <w:p w14:paraId="7C3718C5" w14:textId="77777777" w:rsidR="009C4FAE" w:rsidRPr="00453DAA" w:rsidRDefault="009C4FAE" w:rsidP="009C4FAE">
      <w:pPr>
        <w:spacing w:after="0" w:line="276" w:lineRule="auto"/>
        <w:ind w:firstLine="708"/>
        <w:jc w:val="both"/>
        <w:rPr>
          <w:rFonts w:ascii="Times New Roman" w:hAnsi="Times New Roman"/>
          <w:sz w:val="24"/>
          <w:szCs w:val="24"/>
          <w:lang w:val="uz-Cyrl-UZ"/>
        </w:rPr>
      </w:pPr>
      <w:r w:rsidRPr="00453DAA">
        <w:rPr>
          <w:rFonts w:ascii="Times New Roman" w:hAnsi="Times New Roman"/>
          <w:sz w:val="24"/>
          <w:szCs w:val="24"/>
        </w:rPr>
        <w:t>Контролирующие органы – Наблюдательный совет</w:t>
      </w:r>
      <w:r w:rsidRPr="00453DAA">
        <w:rPr>
          <w:rFonts w:ascii="Times New Roman" w:hAnsi="Times New Roman"/>
          <w:sz w:val="24"/>
          <w:szCs w:val="24"/>
          <w:lang w:val="uz-Cyrl-UZ"/>
        </w:rPr>
        <w:t>.</w:t>
      </w:r>
    </w:p>
    <w:p w14:paraId="68BE48EE" w14:textId="77777777" w:rsidR="004265D2" w:rsidRPr="00453DAA" w:rsidRDefault="00660706" w:rsidP="009C4FAE">
      <w:pPr>
        <w:spacing w:after="0" w:line="276" w:lineRule="auto"/>
        <w:ind w:firstLine="708"/>
        <w:jc w:val="both"/>
        <w:rPr>
          <w:rFonts w:ascii="Times New Roman" w:hAnsi="Times New Roman"/>
          <w:sz w:val="24"/>
          <w:szCs w:val="24"/>
        </w:rPr>
      </w:pPr>
      <w:r w:rsidRPr="00453DAA">
        <w:rPr>
          <w:rFonts w:ascii="Times New Roman" w:hAnsi="Times New Roman"/>
          <w:sz w:val="24"/>
          <w:szCs w:val="24"/>
        </w:rPr>
        <w:t>Исполнительный орган – Генеральный директор.</w:t>
      </w:r>
    </w:p>
    <w:p w14:paraId="6700CCF7" w14:textId="77777777" w:rsidR="004265D2" w:rsidRPr="00453DAA" w:rsidRDefault="00660706" w:rsidP="004265D2">
      <w:pPr>
        <w:pStyle w:val="a7"/>
        <w:numPr>
          <w:ilvl w:val="0"/>
          <w:numId w:val="4"/>
        </w:numPr>
        <w:spacing w:after="0" w:line="276" w:lineRule="auto"/>
        <w:ind w:left="0" w:firstLine="0"/>
        <w:jc w:val="both"/>
        <w:rPr>
          <w:rFonts w:ascii="Times New Roman" w:hAnsi="Times New Roman"/>
          <w:sz w:val="24"/>
          <w:szCs w:val="24"/>
        </w:rPr>
      </w:pPr>
      <w:r w:rsidRPr="00453DAA">
        <w:rPr>
          <w:rFonts w:ascii="Times New Roman" w:hAnsi="Times New Roman"/>
          <w:b/>
          <w:bCs/>
          <w:sz w:val="24"/>
          <w:szCs w:val="24"/>
        </w:rPr>
        <w:t>Размер сформированного Уставного фонда (капитала)</w:t>
      </w:r>
      <w:r w:rsidRPr="00453DAA">
        <w:rPr>
          <w:rFonts w:ascii="Times New Roman" w:hAnsi="Times New Roman"/>
          <w:sz w:val="24"/>
          <w:szCs w:val="24"/>
        </w:rPr>
        <w:t xml:space="preserve"> </w:t>
      </w:r>
    </w:p>
    <w:p w14:paraId="24C41F43" w14:textId="77777777" w:rsidR="004265D2" w:rsidRPr="00453DAA" w:rsidRDefault="009C4FAE" w:rsidP="004265D2">
      <w:pPr>
        <w:pStyle w:val="a7"/>
        <w:spacing w:after="0" w:line="276" w:lineRule="auto"/>
        <w:ind w:left="0" w:firstLine="708"/>
        <w:jc w:val="both"/>
        <w:rPr>
          <w:rFonts w:ascii="Times New Roman" w:hAnsi="Times New Roman"/>
          <w:sz w:val="24"/>
          <w:szCs w:val="24"/>
        </w:rPr>
      </w:pPr>
      <w:r w:rsidRPr="00453DAA">
        <w:rPr>
          <w:rFonts w:ascii="Times New Roman" w:hAnsi="Times New Roman"/>
          <w:sz w:val="24"/>
          <w:szCs w:val="24"/>
        </w:rPr>
        <w:t>35</w:t>
      </w:r>
      <w:r w:rsidR="00660706" w:rsidRPr="00453DAA">
        <w:rPr>
          <w:rFonts w:ascii="Times New Roman" w:hAnsi="Times New Roman"/>
          <w:sz w:val="24"/>
          <w:szCs w:val="24"/>
        </w:rPr>
        <w:t xml:space="preserve"> </w:t>
      </w:r>
      <w:r w:rsidRPr="00453DAA">
        <w:rPr>
          <w:rFonts w:ascii="Times New Roman" w:hAnsi="Times New Roman"/>
          <w:sz w:val="24"/>
          <w:szCs w:val="24"/>
        </w:rPr>
        <w:t>050 000 000</w:t>
      </w:r>
      <w:r w:rsidR="003A1276" w:rsidRPr="00453DAA">
        <w:rPr>
          <w:rFonts w:ascii="Times New Roman" w:hAnsi="Times New Roman"/>
          <w:sz w:val="24"/>
          <w:szCs w:val="24"/>
        </w:rPr>
        <w:t>,</w:t>
      </w:r>
      <w:r w:rsidRPr="00453DAA">
        <w:rPr>
          <w:rFonts w:ascii="Times New Roman" w:hAnsi="Times New Roman"/>
          <w:sz w:val="24"/>
          <w:szCs w:val="24"/>
        </w:rPr>
        <w:t>00</w:t>
      </w:r>
      <w:r w:rsidR="00660706" w:rsidRPr="00453DAA">
        <w:rPr>
          <w:rFonts w:ascii="Times New Roman" w:hAnsi="Times New Roman"/>
          <w:sz w:val="24"/>
          <w:szCs w:val="24"/>
        </w:rPr>
        <w:t xml:space="preserve"> сум. </w:t>
      </w:r>
    </w:p>
    <w:p w14:paraId="12F006AA" w14:textId="77777777" w:rsidR="007A098C" w:rsidRDefault="007A098C" w:rsidP="004265D2">
      <w:pPr>
        <w:pStyle w:val="a7"/>
        <w:spacing w:after="0" w:line="276" w:lineRule="auto"/>
        <w:ind w:left="0" w:firstLine="708"/>
        <w:jc w:val="both"/>
        <w:rPr>
          <w:rFonts w:ascii="Times New Roman" w:hAnsi="Times New Roman"/>
          <w:sz w:val="24"/>
          <w:szCs w:val="24"/>
        </w:rPr>
      </w:pPr>
    </w:p>
    <w:p w14:paraId="1D3C5983" w14:textId="77777777" w:rsidR="00453DAA" w:rsidRDefault="00453DAA" w:rsidP="004265D2">
      <w:pPr>
        <w:pStyle w:val="a7"/>
        <w:spacing w:after="0" w:line="276" w:lineRule="auto"/>
        <w:ind w:left="0" w:firstLine="708"/>
        <w:jc w:val="both"/>
        <w:rPr>
          <w:rFonts w:ascii="Times New Roman" w:hAnsi="Times New Roman"/>
          <w:sz w:val="24"/>
          <w:szCs w:val="24"/>
        </w:rPr>
      </w:pPr>
    </w:p>
    <w:p w14:paraId="2F42C172" w14:textId="77777777" w:rsidR="00453DAA" w:rsidRDefault="00453DAA" w:rsidP="004265D2">
      <w:pPr>
        <w:pStyle w:val="a7"/>
        <w:spacing w:after="0" w:line="276" w:lineRule="auto"/>
        <w:ind w:left="0" w:firstLine="708"/>
        <w:jc w:val="both"/>
        <w:rPr>
          <w:rFonts w:ascii="Times New Roman" w:hAnsi="Times New Roman"/>
          <w:sz w:val="24"/>
          <w:szCs w:val="24"/>
        </w:rPr>
      </w:pPr>
    </w:p>
    <w:p w14:paraId="2F03F780" w14:textId="77777777" w:rsidR="00453DAA" w:rsidRDefault="00453DAA" w:rsidP="004265D2">
      <w:pPr>
        <w:pStyle w:val="a7"/>
        <w:spacing w:after="0" w:line="276" w:lineRule="auto"/>
        <w:ind w:left="0" w:firstLine="708"/>
        <w:jc w:val="both"/>
        <w:rPr>
          <w:rFonts w:ascii="Times New Roman" w:hAnsi="Times New Roman"/>
          <w:sz w:val="24"/>
          <w:szCs w:val="24"/>
        </w:rPr>
      </w:pPr>
    </w:p>
    <w:p w14:paraId="463AAF1C" w14:textId="77777777" w:rsidR="00453DAA" w:rsidRDefault="00453DAA" w:rsidP="004265D2">
      <w:pPr>
        <w:pStyle w:val="a7"/>
        <w:spacing w:after="0" w:line="276" w:lineRule="auto"/>
        <w:ind w:left="0" w:firstLine="708"/>
        <w:jc w:val="both"/>
        <w:rPr>
          <w:rFonts w:ascii="Times New Roman" w:hAnsi="Times New Roman"/>
          <w:sz w:val="24"/>
          <w:szCs w:val="24"/>
        </w:rPr>
      </w:pPr>
    </w:p>
    <w:p w14:paraId="545C9532" w14:textId="77777777" w:rsidR="00453DAA" w:rsidRDefault="00453DAA" w:rsidP="004265D2">
      <w:pPr>
        <w:pStyle w:val="a7"/>
        <w:spacing w:after="0" w:line="276" w:lineRule="auto"/>
        <w:ind w:left="0" w:firstLine="708"/>
        <w:jc w:val="both"/>
        <w:rPr>
          <w:rFonts w:ascii="Times New Roman" w:hAnsi="Times New Roman"/>
          <w:sz w:val="24"/>
          <w:szCs w:val="24"/>
        </w:rPr>
      </w:pPr>
    </w:p>
    <w:p w14:paraId="2323F5D2" w14:textId="77777777" w:rsidR="004265D2" w:rsidRPr="00453DAA" w:rsidRDefault="00660706" w:rsidP="004265D2">
      <w:pPr>
        <w:pStyle w:val="a7"/>
        <w:numPr>
          <w:ilvl w:val="0"/>
          <w:numId w:val="1"/>
        </w:numPr>
        <w:spacing w:after="0" w:line="276" w:lineRule="auto"/>
        <w:jc w:val="center"/>
        <w:rPr>
          <w:rFonts w:ascii="Times New Roman" w:hAnsi="Times New Roman"/>
          <w:b/>
          <w:bCs/>
          <w:sz w:val="24"/>
          <w:szCs w:val="24"/>
          <w:u w:val="single"/>
        </w:rPr>
      </w:pPr>
      <w:r w:rsidRPr="00453DAA">
        <w:rPr>
          <w:rFonts w:ascii="Times New Roman" w:hAnsi="Times New Roman"/>
          <w:b/>
          <w:bCs/>
          <w:sz w:val="24"/>
          <w:szCs w:val="24"/>
          <w:u w:val="single"/>
        </w:rPr>
        <w:lastRenderedPageBreak/>
        <w:t>ОСНОВНАЯ (СТРАХОВАЯ) ДЕЯТЕЛЬНОСТЬ</w:t>
      </w:r>
    </w:p>
    <w:p w14:paraId="359A4BB6" w14:textId="77777777" w:rsidR="004265D2" w:rsidRPr="00453DAA" w:rsidRDefault="004265D2" w:rsidP="004265D2">
      <w:pPr>
        <w:pStyle w:val="a7"/>
        <w:spacing w:after="0" w:line="276" w:lineRule="auto"/>
        <w:rPr>
          <w:rFonts w:ascii="Times New Roman" w:hAnsi="Times New Roman"/>
          <w:b/>
          <w:bCs/>
          <w:sz w:val="24"/>
          <w:szCs w:val="24"/>
          <w:u w:val="single"/>
        </w:rPr>
      </w:pPr>
    </w:p>
    <w:p w14:paraId="7B575776" w14:textId="60A45D04" w:rsidR="004265D2" w:rsidRPr="00453DAA" w:rsidRDefault="00660706" w:rsidP="004265D2">
      <w:pPr>
        <w:spacing w:after="0" w:line="276" w:lineRule="auto"/>
        <w:ind w:firstLine="708"/>
        <w:jc w:val="both"/>
        <w:rPr>
          <w:rFonts w:ascii="Times New Roman" w:hAnsi="Times New Roman"/>
          <w:sz w:val="24"/>
          <w:szCs w:val="24"/>
        </w:rPr>
      </w:pPr>
      <w:r w:rsidRPr="00453DAA">
        <w:rPr>
          <w:rFonts w:ascii="Times New Roman" w:hAnsi="Times New Roman"/>
          <w:sz w:val="24"/>
          <w:szCs w:val="24"/>
        </w:rPr>
        <w:t>Развитие и расширение страховой деятельности является главной и приоритетной задачей Компании. В связи с этим Компания на постоянной основе принимает меры, направленные на повышение уровня сервиса и расширение спектра предоставляемых услуг, путем открытия новых направлений деятельности и совершенствования имеющихся страховых услуг и программ. Исходя из приоритетных задач, Компания в 202</w:t>
      </w:r>
      <w:r w:rsidR="00984F44">
        <w:rPr>
          <w:rFonts w:ascii="Times New Roman" w:hAnsi="Times New Roman"/>
          <w:sz w:val="24"/>
          <w:szCs w:val="24"/>
        </w:rPr>
        <w:t>4</w:t>
      </w:r>
      <w:r w:rsidRPr="00453DAA">
        <w:rPr>
          <w:rFonts w:ascii="Times New Roman" w:hAnsi="Times New Roman"/>
          <w:sz w:val="24"/>
          <w:szCs w:val="24"/>
        </w:rPr>
        <w:t xml:space="preserve"> году планирует развитие страховой деятельности в следующих направлениях:</w:t>
      </w:r>
    </w:p>
    <w:p w14:paraId="60C33B9B" w14:textId="77777777" w:rsidR="00660706" w:rsidRPr="00453DAA" w:rsidRDefault="004265D2" w:rsidP="004265D2">
      <w:pPr>
        <w:spacing w:after="0" w:line="276" w:lineRule="auto"/>
        <w:jc w:val="both"/>
        <w:rPr>
          <w:rFonts w:ascii="Times New Roman" w:hAnsi="Times New Roman"/>
          <w:sz w:val="24"/>
          <w:szCs w:val="24"/>
        </w:rPr>
      </w:pPr>
      <w:r w:rsidRPr="00453DAA">
        <w:rPr>
          <w:rFonts w:ascii="Times New Roman" w:hAnsi="Times New Roman"/>
          <w:sz w:val="24"/>
          <w:szCs w:val="24"/>
          <w:lang w:val="uz-Cyrl-UZ"/>
        </w:rPr>
        <w:t xml:space="preserve">1. </w:t>
      </w:r>
      <w:r w:rsidRPr="00453DAA">
        <w:rPr>
          <w:rFonts w:ascii="Times New Roman" w:hAnsi="Times New Roman"/>
          <w:sz w:val="24"/>
          <w:szCs w:val="24"/>
          <w:lang w:val="uz-Cyrl-UZ"/>
        </w:rPr>
        <w:tab/>
      </w:r>
      <w:r w:rsidR="00660706" w:rsidRPr="00453DAA">
        <w:rPr>
          <w:rFonts w:ascii="Times New Roman" w:hAnsi="Times New Roman"/>
          <w:b/>
          <w:bCs/>
          <w:sz w:val="24"/>
          <w:szCs w:val="24"/>
        </w:rPr>
        <w:t>Дальнейшее развитие и расширение предоставляемых страховых услуг хозяйствующим субъектам, в первую очередь населению страны.</w:t>
      </w:r>
      <w:r w:rsidR="00660706" w:rsidRPr="00453DAA">
        <w:rPr>
          <w:rFonts w:ascii="Times New Roman" w:hAnsi="Times New Roman"/>
          <w:sz w:val="24"/>
          <w:szCs w:val="24"/>
        </w:rPr>
        <w:t xml:space="preserve"> Данная тенденция включает в себя следующие направления деятельности:</w:t>
      </w:r>
    </w:p>
    <w:p w14:paraId="3CD29F52" w14:textId="77777777" w:rsidR="00660706" w:rsidRPr="00453DAA" w:rsidRDefault="00660706" w:rsidP="009C003E">
      <w:pPr>
        <w:spacing w:after="0" w:line="276" w:lineRule="auto"/>
        <w:jc w:val="both"/>
        <w:rPr>
          <w:rFonts w:ascii="Times New Roman" w:hAnsi="Times New Roman"/>
          <w:sz w:val="24"/>
          <w:szCs w:val="24"/>
        </w:rPr>
      </w:pPr>
      <w:r w:rsidRPr="00453DAA">
        <w:rPr>
          <w:rFonts w:ascii="Times New Roman" w:hAnsi="Times New Roman"/>
          <w:sz w:val="24"/>
          <w:szCs w:val="24"/>
        </w:rPr>
        <w:t>-</w:t>
      </w:r>
      <w:r w:rsidRPr="00453DAA">
        <w:rPr>
          <w:rFonts w:ascii="Times New Roman" w:hAnsi="Times New Roman"/>
          <w:sz w:val="24"/>
          <w:szCs w:val="24"/>
        </w:rPr>
        <w:tab/>
      </w:r>
      <w:r w:rsidRPr="00453DAA">
        <w:rPr>
          <w:rFonts w:ascii="Times New Roman" w:hAnsi="Times New Roman"/>
          <w:b/>
          <w:bCs/>
          <w:sz w:val="24"/>
          <w:szCs w:val="24"/>
        </w:rPr>
        <w:t>Реализация услуг по обязательному страхованию.</w:t>
      </w:r>
      <w:r w:rsidRPr="00453DAA">
        <w:rPr>
          <w:rFonts w:ascii="Times New Roman" w:hAnsi="Times New Roman"/>
          <w:sz w:val="24"/>
          <w:szCs w:val="24"/>
        </w:rPr>
        <w:t xml:space="preserve"> Обязательное страхование представляет собой социальное значение и нацелено на защиту интересов населения страны.</w:t>
      </w:r>
    </w:p>
    <w:p w14:paraId="7736E9D9" w14:textId="2E960DEF" w:rsidR="00660706" w:rsidRPr="00453DAA" w:rsidRDefault="00660706" w:rsidP="004265D2">
      <w:pPr>
        <w:spacing w:after="0" w:line="276" w:lineRule="auto"/>
        <w:ind w:firstLine="708"/>
        <w:jc w:val="both"/>
        <w:rPr>
          <w:rFonts w:ascii="Times New Roman" w:hAnsi="Times New Roman"/>
          <w:sz w:val="24"/>
          <w:szCs w:val="24"/>
        </w:rPr>
      </w:pPr>
      <w:r w:rsidRPr="00453DAA">
        <w:rPr>
          <w:rFonts w:ascii="Times New Roman" w:hAnsi="Times New Roman"/>
          <w:sz w:val="24"/>
          <w:szCs w:val="24"/>
        </w:rPr>
        <w:t>С этой целью государством уделяется особое внимание развитию этого направления. К сегодняшнему дню в соответствии с принятыми законами в республике широкомасштабно осуществляются такие виды обязательного страхования как обязательное страхование гражданской ответственности владельцев транспортных средств, обязательное страхование гражданской ответственности работодателя, обязательное страхование гражданской ответственности за причинение вреда жизни, здоровью и (или) имуществу других лиц и окружающей среде в случае аварии на опасном производственном объекте и обязательное страховании гражданской ответственности перевозчика. Наряду с этим, реализуется ряд других обязательных видов страхования в соответствии с постановлениями правительства страны. Компания в числе ведущих страховых организаций Узбекистана принимает активное участие в данном сегменте страхового рынка и в 202</w:t>
      </w:r>
      <w:r w:rsidR="00984F44">
        <w:rPr>
          <w:rFonts w:ascii="Times New Roman" w:hAnsi="Times New Roman"/>
          <w:sz w:val="24"/>
          <w:szCs w:val="24"/>
        </w:rPr>
        <w:t>4</w:t>
      </w:r>
      <w:r w:rsidRPr="00453DAA">
        <w:rPr>
          <w:rFonts w:ascii="Times New Roman" w:hAnsi="Times New Roman"/>
          <w:sz w:val="24"/>
          <w:szCs w:val="24"/>
        </w:rPr>
        <w:t xml:space="preserve"> году намерена увеличить долю участия путем расширения объемов продаж.</w:t>
      </w:r>
    </w:p>
    <w:p w14:paraId="10B61A9A" w14:textId="77777777" w:rsidR="00660706" w:rsidRPr="00453DAA" w:rsidRDefault="00660706" w:rsidP="009C003E">
      <w:pPr>
        <w:spacing w:after="0" w:line="276" w:lineRule="auto"/>
        <w:jc w:val="both"/>
        <w:rPr>
          <w:rFonts w:ascii="Times New Roman" w:hAnsi="Times New Roman"/>
          <w:sz w:val="24"/>
          <w:szCs w:val="24"/>
        </w:rPr>
      </w:pPr>
      <w:r w:rsidRPr="00453DAA">
        <w:rPr>
          <w:rFonts w:ascii="Times New Roman" w:hAnsi="Times New Roman"/>
          <w:sz w:val="24"/>
          <w:szCs w:val="24"/>
        </w:rPr>
        <w:t>-</w:t>
      </w:r>
      <w:r w:rsidRPr="00453DAA">
        <w:rPr>
          <w:rFonts w:ascii="Times New Roman" w:hAnsi="Times New Roman"/>
          <w:sz w:val="24"/>
          <w:szCs w:val="24"/>
        </w:rPr>
        <w:tab/>
      </w:r>
      <w:r w:rsidRPr="00453DAA">
        <w:rPr>
          <w:rFonts w:ascii="Times New Roman" w:hAnsi="Times New Roman"/>
          <w:b/>
          <w:bCs/>
          <w:sz w:val="24"/>
          <w:szCs w:val="24"/>
        </w:rPr>
        <w:t>Развитие страховых отношений с банковским сектором</w:t>
      </w:r>
      <w:r w:rsidRPr="00453DAA">
        <w:rPr>
          <w:rFonts w:ascii="Times New Roman" w:hAnsi="Times New Roman"/>
          <w:sz w:val="24"/>
          <w:szCs w:val="24"/>
        </w:rPr>
        <w:t>, кредитными учреждениями и лизинговыми компаниями, посредством предоставления комплексных страховых услуг, обеспечивающих качественную страховую защиту их деятельности.</w:t>
      </w:r>
    </w:p>
    <w:p w14:paraId="352747A9" w14:textId="3A3CA3BD" w:rsidR="00660706" w:rsidRPr="00453DAA" w:rsidRDefault="00660706" w:rsidP="00B87181">
      <w:pPr>
        <w:spacing w:after="0" w:line="276" w:lineRule="auto"/>
        <w:ind w:firstLine="708"/>
        <w:jc w:val="both"/>
        <w:rPr>
          <w:rFonts w:ascii="Times New Roman" w:hAnsi="Times New Roman"/>
          <w:sz w:val="24"/>
          <w:szCs w:val="24"/>
        </w:rPr>
      </w:pPr>
      <w:r w:rsidRPr="00453DAA">
        <w:rPr>
          <w:rFonts w:ascii="Times New Roman" w:hAnsi="Times New Roman"/>
          <w:sz w:val="24"/>
          <w:szCs w:val="24"/>
        </w:rPr>
        <w:t>Особую роль в этом направлении занимает и разветвленная сеть кредитных учреждений и лизинговых компаний, число которых резко возрастает и их активность в финансовом секторе увеличивается. С этой целью Компания будет прилагать максимальные усилия на дальнейшее укрепление тесных взаимосвязей с ними. Установленный и апробированный механизм деятельности в данном направлении показывает, что и в 202</w:t>
      </w:r>
      <w:r w:rsidR="00984F44">
        <w:rPr>
          <w:rFonts w:ascii="Times New Roman" w:hAnsi="Times New Roman"/>
          <w:sz w:val="24"/>
          <w:szCs w:val="24"/>
        </w:rPr>
        <w:t>4</w:t>
      </w:r>
      <w:r w:rsidRPr="00453DAA">
        <w:rPr>
          <w:rFonts w:ascii="Times New Roman" w:hAnsi="Times New Roman"/>
          <w:sz w:val="24"/>
          <w:szCs w:val="24"/>
        </w:rPr>
        <w:t xml:space="preserve"> году деятельность Компании в этом секторе экономики будет весьма весомой и обеспечит существенную долю страховых поступлений в общем страховом портфеле.</w:t>
      </w:r>
    </w:p>
    <w:p w14:paraId="3EF4DD56" w14:textId="77777777" w:rsidR="00660706" w:rsidRPr="00453DAA" w:rsidRDefault="00B87181" w:rsidP="009C003E">
      <w:pPr>
        <w:spacing w:after="0" w:line="276" w:lineRule="auto"/>
        <w:jc w:val="both"/>
        <w:rPr>
          <w:rFonts w:ascii="Times New Roman" w:hAnsi="Times New Roman"/>
          <w:sz w:val="24"/>
          <w:szCs w:val="24"/>
        </w:rPr>
      </w:pPr>
      <w:r w:rsidRPr="00453DAA">
        <w:rPr>
          <w:rFonts w:ascii="Times New Roman" w:hAnsi="Times New Roman"/>
          <w:sz w:val="24"/>
          <w:szCs w:val="24"/>
          <w:lang w:val="uz-Cyrl-UZ"/>
        </w:rPr>
        <w:t>-</w:t>
      </w:r>
      <w:r w:rsidRPr="00453DAA">
        <w:rPr>
          <w:rFonts w:ascii="Times New Roman" w:hAnsi="Times New Roman"/>
          <w:sz w:val="24"/>
          <w:szCs w:val="24"/>
          <w:lang w:val="uz-Cyrl-UZ"/>
        </w:rPr>
        <w:tab/>
      </w:r>
      <w:r w:rsidR="00660706" w:rsidRPr="00453DAA">
        <w:rPr>
          <w:rFonts w:ascii="Times New Roman" w:hAnsi="Times New Roman"/>
          <w:b/>
          <w:bCs/>
          <w:sz w:val="24"/>
          <w:szCs w:val="24"/>
        </w:rPr>
        <w:t>Совершенствование системы косвенного страхования.</w:t>
      </w:r>
      <w:r w:rsidR="00660706" w:rsidRPr="00453DAA">
        <w:rPr>
          <w:rFonts w:ascii="Times New Roman" w:hAnsi="Times New Roman"/>
          <w:sz w:val="24"/>
          <w:szCs w:val="24"/>
        </w:rPr>
        <w:t xml:space="preserve"> Данное направление будет осуществляться с принятием адекватных мер по реализации страховых услуг Компании через хозяйствующих субъектов, предоставляющих услуги широкой массе потребителей, что в свою очередь будет вполне способствовать улучшению разновидности предоставляемых ими услуг. </w:t>
      </w:r>
    </w:p>
    <w:p w14:paraId="52DBF5E5" w14:textId="3E6ED1FB" w:rsidR="00660706" w:rsidRPr="00453DAA" w:rsidRDefault="00B87181" w:rsidP="009C003E">
      <w:pPr>
        <w:spacing w:after="0" w:line="276" w:lineRule="auto"/>
        <w:jc w:val="both"/>
        <w:rPr>
          <w:rFonts w:ascii="Times New Roman" w:hAnsi="Times New Roman"/>
          <w:sz w:val="24"/>
          <w:szCs w:val="24"/>
        </w:rPr>
      </w:pPr>
      <w:r w:rsidRPr="00453DAA">
        <w:rPr>
          <w:rFonts w:ascii="Times New Roman" w:hAnsi="Times New Roman"/>
          <w:sz w:val="24"/>
          <w:szCs w:val="24"/>
          <w:lang w:val="uz-Cyrl-UZ"/>
        </w:rPr>
        <w:t>-</w:t>
      </w:r>
      <w:r w:rsidRPr="00453DAA">
        <w:rPr>
          <w:rFonts w:ascii="Times New Roman" w:hAnsi="Times New Roman"/>
          <w:sz w:val="24"/>
          <w:szCs w:val="24"/>
          <w:lang w:val="uz-Cyrl-UZ"/>
        </w:rPr>
        <w:tab/>
      </w:r>
      <w:r w:rsidR="00660706" w:rsidRPr="00453DAA">
        <w:rPr>
          <w:rFonts w:ascii="Times New Roman" w:hAnsi="Times New Roman"/>
          <w:b/>
          <w:bCs/>
          <w:sz w:val="24"/>
          <w:szCs w:val="24"/>
        </w:rPr>
        <w:t>Дальнейшее развитие регионального страхования.</w:t>
      </w:r>
      <w:r w:rsidR="00660706" w:rsidRPr="00453DAA">
        <w:rPr>
          <w:rFonts w:ascii="Times New Roman" w:hAnsi="Times New Roman"/>
          <w:sz w:val="24"/>
          <w:szCs w:val="24"/>
        </w:rPr>
        <w:t xml:space="preserve"> Развитие экономики регионов страны, создание в них предприятий и других объектов с привлечением зарубежных </w:t>
      </w:r>
      <w:r w:rsidR="00660706" w:rsidRPr="00453DAA">
        <w:rPr>
          <w:rFonts w:ascii="Times New Roman" w:hAnsi="Times New Roman"/>
          <w:sz w:val="24"/>
          <w:szCs w:val="24"/>
        </w:rPr>
        <w:lastRenderedPageBreak/>
        <w:t>инвесторов и главное, внедрение новых обязательных видов страхования влечет к расширению и укреплению деятельности Компании в регионах. В связи с этим в 202</w:t>
      </w:r>
      <w:r w:rsidR="00F716BE">
        <w:rPr>
          <w:rFonts w:ascii="Times New Roman" w:hAnsi="Times New Roman"/>
          <w:sz w:val="24"/>
          <w:szCs w:val="24"/>
        </w:rPr>
        <w:t>4</w:t>
      </w:r>
      <w:r w:rsidR="00660706" w:rsidRPr="00453DAA">
        <w:rPr>
          <w:rFonts w:ascii="Times New Roman" w:hAnsi="Times New Roman"/>
          <w:sz w:val="24"/>
          <w:szCs w:val="24"/>
        </w:rPr>
        <w:t xml:space="preserve"> году предусмотрено дальнейшее оптимальное расширение региональной сети путем увеличения количества отделений, агентских пунктов и центров продаж, в особенности в отдаленных районах и сельских местностях страны.</w:t>
      </w:r>
    </w:p>
    <w:p w14:paraId="5B75413C" w14:textId="3C7A5975" w:rsidR="00660706" w:rsidRPr="00453DAA" w:rsidRDefault="00B87181" w:rsidP="00B87181">
      <w:pPr>
        <w:spacing w:after="0" w:line="276" w:lineRule="auto"/>
        <w:jc w:val="both"/>
        <w:rPr>
          <w:rFonts w:ascii="Times New Roman" w:hAnsi="Times New Roman"/>
          <w:sz w:val="24"/>
          <w:szCs w:val="24"/>
          <w:lang w:val="uz-Cyrl-UZ"/>
        </w:rPr>
      </w:pPr>
      <w:r w:rsidRPr="00453DAA">
        <w:rPr>
          <w:rFonts w:ascii="Times New Roman" w:hAnsi="Times New Roman"/>
          <w:sz w:val="24"/>
          <w:szCs w:val="24"/>
          <w:lang w:val="uz-Cyrl-UZ"/>
        </w:rPr>
        <w:t>2.</w:t>
      </w:r>
      <w:r w:rsidRPr="00453DAA">
        <w:rPr>
          <w:rFonts w:ascii="Times New Roman" w:hAnsi="Times New Roman"/>
          <w:sz w:val="24"/>
          <w:szCs w:val="24"/>
          <w:lang w:val="uz-Cyrl-UZ"/>
        </w:rPr>
        <w:tab/>
      </w:r>
      <w:r w:rsidR="00660706" w:rsidRPr="00453DAA">
        <w:rPr>
          <w:rFonts w:ascii="Times New Roman" w:hAnsi="Times New Roman"/>
          <w:b/>
          <w:bCs/>
          <w:sz w:val="24"/>
          <w:szCs w:val="24"/>
        </w:rPr>
        <w:t>Развитие страховых отношений в сфере</w:t>
      </w:r>
      <w:r w:rsidRPr="00453DAA">
        <w:rPr>
          <w:rFonts w:ascii="Times New Roman" w:hAnsi="Times New Roman"/>
          <w:b/>
          <w:bCs/>
          <w:sz w:val="24"/>
          <w:szCs w:val="24"/>
          <w:lang w:val="uz-Cyrl-UZ"/>
        </w:rPr>
        <w:t xml:space="preserve"> услуг</w:t>
      </w:r>
      <w:r w:rsidR="00660706" w:rsidRPr="00453DAA">
        <w:rPr>
          <w:rFonts w:ascii="Times New Roman" w:hAnsi="Times New Roman"/>
          <w:b/>
          <w:bCs/>
          <w:sz w:val="24"/>
          <w:szCs w:val="24"/>
        </w:rPr>
        <w:t xml:space="preserve"> </w:t>
      </w:r>
      <w:proofErr w:type="spellStart"/>
      <w:r w:rsidR="00660706" w:rsidRPr="00453DAA">
        <w:rPr>
          <w:rFonts w:ascii="Times New Roman" w:hAnsi="Times New Roman"/>
          <w:b/>
          <w:bCs/>
          <w:sz w:val="24"/>
          <w:szCs w:val="24"/>
        </w:rPr>
        <w:t>инфокоммуникаций</w:t>
      </w:r>
      <w:proofErr w:type="spellEnd"/>
      <w:r w:rsidR="00660706" w:rsidRPr="00453DAA">
        <w:rPr>
          <w:rFonts w:ascii="Times New Roman" w:hAnsi="Times New Roman"/>
          <w:b/>
          <w:bCs/>
          <w:sz w:val="24"/>
          <w:szCs w:val="24"/>
        </w:rPr>
        <w:t>.</w:t>
      </w:r>
      <w:r w:rsidR="00660706" w:rsidRPr="00453DAA">
        <w:rPr>
          <w:rFonts w:ascii="Times New Roman" w:hAnsi="Times New Roman"/>
          <w:sz w:val="24"/>
          <w:szCs w:val="24"/>
        </w:rPr>
        <w:t xml:space="preserve"> Данное направление включает в себя осуществление ряда приоритетных задач</w:t>
      </w:r>
      <w:r w:rsidRPr="00453DAA">
        <w:rPr>
          <w:rFonts w:ascii="Times New Roman" w:hAnsi="Times New Roman"/>
          <w:sz w:val="24"/>
          <w:szCs w:val="24"/>
        </w:rPr>
        <w:t>:</w:t>
      </w:r>
    </w:p>
    <w:p w14:paraId="3C547BFB" w14:textId="77777777" w:rsidR="00660706" w:rsidRPr="00453DAA" w:rsidRDefault="00660706" w:rsidP="009C003E">
      <w:pPr>
        <w:spacing w:after="0" w:line="276" w:lineRule="auto"/>
        <w:jc w:val="both"/>
        <w:rPr>
          <w:rFonts w:ascii="Times New Roman" w:hAnsi="Times New Roman"/>
          <w:sz w:val="24"/>
          <w:szCs w:val="24"/>
        </w:rPr>
      </w:pPr>
      <w:r w:rsidRPr="00453DAA">
        <w:rPr>
          <w:rFonts w:ascii="Times New Roman" w:hAnsi="Times New Roman"/>
          <w:sz w:val="24"/>
          <w:szCs w:val="24"/>
        </w:rPr>
        <w:t>-</w:t>
      </w:r>
      <w:r w:rsidRPr="00453DAA">
        <w:rPr>
          <w:rFonts w:ascii="Times New Roman" w:hAnsi="Times New Roman"/>
          <w:sz w:val="24"/>
          <w:szCs w:val="24"/>
        </w:rPr>
        <w:tab/>
      </w:r>
      <w:r w:rsidRPr="00453DAA">
        <w:rPr>
          <w:rFonts w:ascii="Times New Roman" w:hAnsi="Times New Roman"/>
          <w:b/>
          <w:bCs/>
          <w:sz w:val="24"/>
          <w:szCs w:val="24"/>
        </w:rPr>
        <w:t>Реализация механизма страхования инвестиционных проектов, привлекаемых в сферу.</w:t>
      </w:r>
      <w:r w:rsidRPr="00453DAA">
        <w:rPr>
          <w:rFonts w:ascii="Times New Roman" w:hAnsi="Times New Roman"/>
          <w:sz w:val="24"/>
          <w:szCs w:val="24"/>
        </w:rPr>
        <w:t xml:space="preserve"> К данному направлению относятся такие услуги Компании, как страхование грузов, страхование оборудования в условиях «с ответственностью за все риски», страхование строительно-монтажных рисков, страхование рисков, связанных с выполнением импортных контрактов и реализацией инвестиционных проектов.</w:t>
      </w:r>
    </w:p>
    <w:p w14:paraId="10251637" w14:textId="77777777" w:rsidR="00660706" w:rsidRPr="00453DAA" w:rsidRDefault="00660706" w:rsidP="009C003E">
      <w:pPr>
        <w:spacing w:after="0" w:line="276" w:lineRule="auto"/>
        <w:jc w:val="both"/>
        <w:rPr>
          <w:rFonts w:ascii="Times New Roman" w:hAnsi="Times New Roman"/>
          <w:sz w:val="24"/>
          <w:szCs w:val="24"/>
        </w:rPr>
      </w:pPr>
      <w:r w:rsidRPr="00453DAA">
        <w:rPr>
          <w:rFonts w:ascii="Times New Roman" w:hAnsi="Times New Roman"/>
          <w:sz w:val="24"/>
          <w:szCs w:val="24"/>
        </w:rPr>
        <w:t>-</w:t>
      </w:r>
      <w:r w:rsidRPr="00453DAA">
        <w:rPr>
          <w:rFonts w:ascii="Times New Roman" w:hAnsi="Times New Roman"/>
          <w:sz w:val="24"/>
          <w:szCs w:val="24"/>
        </w:rPr>
        <w:tab/>
        <w:t xml:space="preserve">Своевременное предоставление и снабжение новыми инновационными страховыми услугами, отвечающим требованиям быстро развивающейся сфер </w:t>
      </w:r>
      <w:r w:rsidR="00B87181" w:rsidRPr="00453DAA">
        <w:rPr>
          <w:rFonts w:ascii="Times New Roman" w:hAnsi="Times New Roman"/>
          <w:sz w:val="24"/>
          <w:szCs w:val="24"/>
          <w:lang w:val="uz-Cyrl-UZ"/>
        </w:rPr>
        <w:t xml:space="preserve">услуг </w:t>
      </w:r>
      <w:r w:rsidRPr="00453DAA">
        <w:rPr>
          <w:rFonts w:ascii="Times New Roman" w:hAnsi="Times New Roman"/>
          <w:sz w:val="24"/>
          <w:szCs w:val="24"/>
        </w:rPr>
        <w:t>инфо коммуникаций.</w:t>
      </w:r>
    </w:p>
    <w:p w14:paraId="79D20123" w14:textId="02A3905F" w:rsidR="00660706" w:rsidRPr="00453DAA" w:rsidRDefault="00660706" w:rsidP="009C003E">
      <w:pPr>
        <w:spacing w:after="0" w:line="276" w:lineRule="auto"/>
        <w:jc w:val="both"/>
        <w:rPr>
          <w:rFonts w:ascii="Times New Roman" w:hAnsi="Times New Roman"/>
          <w:sz w:val="24"/>
          <w:szCs w:val="24"/>
        </w:rPr>
      </w:pPr>
      <w:r w:rsidRPr="00453DAA">
        <w:rPr>
          <w:rFonts w:ascii="Times New Roman" w:hAnsi="Times New Roman"/>
          <w:sz w:val="24"/>
          <w:szCs w:val="24"/>
        </w:rPr>
        <w:t>-</w:t>
      </w:r>
      <w:r w:rsidRPr="00453DAA">
        <w:rPr>
          <w:rFonts w:ascii="Times New Roman" w:hAnsi="Times New Roman"/>
          <w:sz w:val="24"/>
          <w:szCs w:val="24"/>
        </w:rPr>
        <w:tab/>
        <w:t>Предоставление страховых услуг, направленных на социальную защиту сотрудников сфер</w:t>
      </w:r>
      <w:r w:rsidR="00B87181" w:rsidRPr="00453DAA">
        <w:rPr>
          <w:rFonts w:ascii="Times New Roman" w:hAnsi="Times New Roman"/>
          <w:sz w:val="24"/>
          <w:szCs w:val="24"/>
          <w:lang w:val="uz-Cyrl-UZ"/>
        </w:rPr>
        <w:t xml:space="preserve"> услуг</w:t>
      </w:r>
      <w:r w:rsidRPr="00453DAA">
        <w:rPr>
          <w:rFonts w:ascii="Times New Roman" w:hAnsi="Times New Roman"/>
          <w:sz w:val="24"/>
          <w:szCs w:val="24"/>
        </w:rPr>
        <w:t xml:space="preserve"> инфо коммуникаций, а также своевременное покрытие медицинских</w:t>
      </w:r>
      <w:r w:rsidR="00B87181" w:rsidRPr="00453DAA">
        <w:rPr>
          <w:rFonts w:ascii="Times New Roman" w:hAnsi="Times New Roman"/>
          <w:sz w:val="24"/>
          <w:szCs w:val="24"/>
          <w:lang w:val="uz-Cyrl-UZ"/>
        </w:rPr>
        <w:t xml:space="preserve"> </w:t>
      </w:r>
      <w:r w:rsidRPr="00453DAA">
        <w:rPr>
          <w:rFonts w:ascii="Times New Roman" w:hAnsi="Times New Roman"/>
          <w:sz w:val="24"/>
          <w:szCs w:val="24"/>
        </w:rPr>
        <w:t>и</w:t>
      </w:r>
      <w:r w:rsidR="00B87181" w:rsidRPr="00453DAA">
        <w:rPr>
          <w:rFonts w:ascii="Times New Roman" w:hAnsi="Times New Roman"/>
          <w:sz w:val="24"/>
          <w:szCs w:val="24"/>
          <w:lang w:val="uz-Cyrl-UZ"/>
        </w:rPr>
        <w:t xml:space="preserve"> </w:t>
      </w:r>
      <w:r w:rsidRPr="00453DAA">
        <w:rPr>
          <w:rFonts w:ascii="Times New Roman" w:hAnsi="Times New Roman"/>
          <w:sz w:val="24"/>
          <w:szCs w:val="24"/>
        </w:rPr>
        <w:t>других возможных затрат по случаю болезни работника, от несчастных случаев во время их рабочей деятельности и служебных командировок за рубежом. К ним относятся: добровольное медицинское страхование, страхование лиц, выезжающих за рубеж.</w:t>
      </w:r>
    </w:p>
    <w:p w14:paraId="08828EA9" w14:textId="77777777" w:rsidR="00660706" w:rsidRPr="00453DAA" w:rsidRDefault="00660706" w:rsidP="009C003E">
      <w:pPr>
        <w:spacing w:after="0" w:line="276" w:lineRule="auto"/>
        <w:jc w:val="both"/>
        <w:rPr>
          <w:rFonts w:ascii="Times New Roman" w:hAnsi="Times New Roman"/>
          <w:sz w:val="24"/>
          <w:szCs w:val="24"/>
        </w:rPr>
      </w:pPr>
      <w:r w:rsidRPr="00453DAA">
        <w:rPr>
          <w:rFonts w:ascii="Times New Roman" w:hAnsi="Times New Roman"/>
          <w:sz w:val="24"/>
          <w:szCs w:val="24"/>
        </w:rPr>
        <w:t>-</w:t>
      </w:r>
      <w:r w:rsidRPr="00453DAA">
        <w:rPr>
          <w:rFonts w:ascii="Times New Roman" w:hAnsi="Times New Roman"/>
          <w:sz w:val="24"/>
          <w:szCs w:val="24"/>
        </w:rPr>
        <w:tab/>
        <w:t>Обеспечение действенной страховой защитой операторов мобильной связи, путем предоставления услуг по страхованию дорогостоящих устройств и систем</w:t>
      </w:r>
      <w:r w:rsidR="004265D2" w:rsidRPr="00453DAA">
        <w:rPr>
          <w:rFonts w:ascii="Times New Roman" w:hAnsi="Times New Roman"/>
          <w:sz w:val="24"/>
          <w:szCs w:val="24"/>
          <w:lang w:val="uz-Cyrl-UZ"/>
        </w:rPr>
        <w:t xml:space="preserve"> </w:t>
      </w:r>
      <w:r w:rsidRPr="00453DAA">
        <w:rPr>
          <w:rFonts w:ascii="Times New Roman" w:hAnsi="Times New Roman"/>
          <w:sz w:val="24"/>
          <w:szCs w:val="24"/>
        </w:rPr>
        <w:t>телекоммуникаций, имущества и транспортных средств от различных рисков, а также сотрудников и членов их семьи от несчастных случаев.</w:t>
      </w:r>
    </w:p>
    <w:p w14:paraId="13A78F16" w14:textId="128F38FA" w:rsidR="004265D2" w:rsidRPr="00453DAA" w:rsidRDefault="00660706" w:rsidP="00E52F92">
      <w:pPr>
        <w:spacing w:after="0" w:line="276" w:lineRule="auto"/>
        <w:ind w:firstLine="708"/>
        <w:jc w:val="both"/>
        <w:rPr>
          <w:rFonts w:ascii="Times New Roman" w:hAnsi="Times New Roman"/>
          <w:sz w:val="24"/>
          <w:szCs w:val="24"/>
        </w:rPr>
      </w:pPr>
      <w:r w:rsidRPr="00453DAA">
        <w:rPr>
          <w:rFonts w:ascii="Times New Roman" w:hAnsi="Times New Roman"/>
          <w:sz w:val="24"/>
          <w:szCs w:val="24"/>
        </w:rPr>
        <w:t xml:space="preserve">Исходя из вышеизложенных приоритетных направлений деятельности, в </w:t>
      </w:r>
      <w:r w:rsidR="00B87181" w:rsidRPr="00453DAA">
        <w:rPr>
          <w:rFonts w:ascii="Times New Roman" w:hAnsi="Times New Roman"/>
          <w:sz w:val="24"/>
          <w:szCs w:val="24"/>
        </w:rPr>
        <w:t>202</w:t>
      </w:r>
      <w:r w:rsidR="00984F44">
        <w:rPr>
          <w:rFonts w:ascii="Times New Roman" w:hAnsi="Times New Roman"/>
          <w:sz w:val="24"/>
          <w:szCs w:val="24"/>
        </w:rPr>
        <w:t>4</w:t>
      </w:r>
      <w:r w:rsidR="00B87181" w:rsidRPr="00453DAA">
        <w:rPr>
          <w:rFonts w:ascii="Times New Roman" w:hAnsi="Times New Roman"/>
          <w:sz w:val="24"/>
          <w:szCs w:val="24"/>
        </w:rPr>
        <w:t xml:space="preserve"> году</w:t>
      </w:r>
      <w:r w:rsidRPr="00453DAA">
        <w:rPr>
          <w:rFonts w:ascii="Times New Roman" w:hAnsi="Times New Roman"/>
          <w:sz w:val="24"/>
          <w:szCs w:val="24"/>
        </w:rPr>
        <w:t xml:space="preserve"> Компания планирует обеспечить страховые поступления в размере как минимум в размере </w:t>
      </w:r>
      <w:r w:rsidR="00E52F92" w:rsidRPr="007A3762">
        <w:rPr>
          <w:rFonts w:ascii="Times New Roman" w:hAnsi="Times New Roman"/>
          <w:sz w:val="24"/>
          <w:szCs w:val="24"/>
          <w:lang w:val="uz-Cyrl-UZ"/>
        </w:rPr>
        <w:t>1</w:t>
      </w:r>
      <w:r w:rsidR="00984F44" w:rsidRPr="007A3762">
        <w:rPr>
          <w:rFonts w:ascii="Times New Roman" w:hAnsi="Times New Roman"/>
          <w:sz w:val="24"/>
          <w:szCs w:val="24"/>
          <w:lang w:val="uz-Cyrl-UZ"/>
        </w:rPr>
        <w:t>44</w:t>
      </w:r>
      <w:r w:rsidRPr="007A3762">
        <w:rPr>
          <w:rFonts w:ascii="Times New Roman" w:hAnsi="Times New Roman"/>
          <w:sz w:val="24"/>
          <w:szCs w:val="24"/>
        </w:rPr>
        <w:t>,</w:t>
      </w:r>
      <w:r w:rsidR="00E52F92" w:rsidRPr="007A3762">
        <w:rPr>
          <w:rFonts w:ascii="Times New Roman" w:hAnsi="Times New Roman"/>
          <w:sz w:val="24"/>
          <w:szCs w:val="24"/>
          <w:lang w:val="uz-Cyrl-UZ"/>
        </w:rPr>
        <w:t>0</w:t>
      </w:r>
      <w:r w:rsidRPr="007A3762">
        <w:rPr>
          <w:rFonts w:ascii="Times New Roman" w:hAnsi="Times New Roman"/>
          <w:sz w:val="24"/>
          <w:szCs w:val="24"/>
        </w:rPr>
        <w:t xml:space="preserve"> млрд.</w:t>
      </w:r>
      <w:r w:rsidRPr="00453DAA">
        <w:rPr>
          <w:rFonts w:ascii="Times New Roman" w:hAnsi="Times New Roman"/>
          <w:sz w:val="24"/>
          <w:szCs w:val="24"/>
        </w:rPr>
        <w:t xml:space="preserve"> сум, что в свою очередь обеспечит активизацию и финансовой деятельности Компании.</w:t>
      </w:r>
    </w:p>
    <w:p w14:paraId="1E29007B" w14:textId="77777777" w:rsidR="004265D2" w:rsidRPr="00453DAA" w:rsidRDefault="004265D2" w:rsidP="004265D2">
      <w:pPr>
        <w:spacing w:after="0" w:line="276" w:lineRule="auto"/>
        <w:jc w:val="both"/>
        <w:rPr>
          <w:rFonts w:ascii="Times New Roman" w:hAnsi="Times New Roman"/>
          <w:sz w:val="24"/>
          <w:szCs w:val="24"/>
        </w:rPr>
      </w:pPr>
    </w:p>
    <w:p w14:paraId="26043F15" w14:textId="77777777" w:rsidR="00660706" w:rsidRPr="00453DAA" w:rsidRDefault="00660706" w:rsidP="004265D2">
      <w:pPr>
        <w:pStyle w:val="a7"/>
        <w:numPr>
          <w:ilvl w:val="0"/>
          <w:numId w:val="1"/>
        </w:numPr>
        <w:spacing w:after="0" w:line="276" w:lineRule="auto"/>
        <w:jc w:val="center"/>
        <w:rPr>
          <w:rFonts w:ascii="Times New Roman" w:hAnsi="Times New Roman"/>
          <w:b/>
          <w:bCs/>
          <w:sz w:val="24"/>
          <w:szCs w:val="24"/>
          <w:u w:val="single"/>
        </w:rPr>
      </w:pPr>
      <w:r w:rsidRPr="00453DAA">
        <w:rPr>
          <w:rFonts w:ascii="Times New Roman" w:hAnsi="Times New Roman"/>
          <w:b/>
          <w:bCs/>
          <w:sz w:val="24"/>
          <w:szCs w:val="24"/>
          <w:u w:val="single"/>
        </w:rPr>
        <w:t>ИНВЕСТИЦИОННАЯ ДЕЯТЕЛЬНОСТЬ</w:t>
      </w:r>
    </w:p>
    <w:p w14:paraId="0BF4DEA6" w14:textId="77777777" w:rsidR="004265D2" w:rsidRPr="00453DAA" w:rsidRDefault="004265D2" w:rsidP="004265D2">
      <w:pPr>
        <w:pStyle w:val="a7"/>
        <w:spacing w:after="0" w:line="276" w:lineRule="auto"/>
        <w:rPr>
          <w:rFonts w:ascii="Times New Roman" w:hAnsi="Times New Roman"/>
          <w:b/>
          <w:bCs/>
          <w:sz w:val="24"/>
          <w:szCs w:val="24"/>
          <w:u w:val="single"/>
        </w:rPr>
      </w:pPr>
    </w:p>
    <w:p w14:paraId="4C0E4DDC" w14:textId="77777777" w:rsidR="00E52F92" w:rsidRPr="00453DAA" w:rsidRDefault="00660706" w:rsidP="00E52F92">
      <w:pPr>
        <w:spacing w:after="0" w:line="276" w:lineRule="auto"/>
        <w:ind w:firstLine="708"/>
        <w:jc w:val="both"/>
        <w:rPr>
          <w:rFonts w:ascii="Times New Roman" w:hAnsi="Times New Roman"/>
          <w:sz w:val="24"/>
          <w:szCs w:val="24"/>
          <w:lang w:val="uz-Cyrl-UZ"/>
        </w:rPr>
      </w:pPr>
      <w:r w:rsidRPr="00453DAA">
        <w:rPr>
          <w:rFonts w:ascii="Times New Roman" w:hAnsi="Times New Roman"/>
          <w:sz w:val="24"/>
          <w:szCs w:val="24"/>
        </w:rPr>
        <w:t xml:space="preserve">Инвестиционная политика Компании осуществляется в соответствии с «Положением о платежеспособности страховщиков и перестраховщиков», «Положением об инвестиционной деятельности страховщика и перестраховщика» и «Положением о страховых резервах страховщиков», утвержденными Министерством финансов Республики Узбекистан, в которых установлены требования в отношении инвестиционной деятельности страховых организаций. </w:t>
      </w:r>
      <w:r w:rsidR="00E52F92" w:rsidRPr="00453DAA">
        <w:rPr>
          <w:rFonts w:ascii="Times New Roman" w:hAnsi="Times New Roman"/>
          <w:sz w:val="24"/>
          <w:szCs w:val="24"/>
          <w:lang w:val="uz-Cyrl-UZ"/>
        </w:rPr>
        <w:t xml:space="preserve">         </w:t>
      </w:r>
    </w:p>
    <w:p w14:paraId="5BCDDCAB" w14:textId="00136BB7" w:rsidR="004265D2" w:rsidRPr="00453DAA" w:rsidRDefault="00660706" w:rsidP="00E52F92">
      <w:pPr>
        <w:spacing w:after="0" w:line="276" w:lineRule="auto"/>
        <w:ind w:firstLine="708"/>
        <w:jc w:val="both"/>
        <w:rPr>
          <w:rFonts w:ascii="Times New Roman" w:hAnsi="Times New Roman"/>
          <w:sz w:val="24"/>
          <w:szCs w:val="24"/>
        </w:rPr>
      </w:pPr>
      <w:r w:rsidRPr="00453DAA">
        <w:rPr>
          <w:rFonts w:ascii="Times New Roman" w:hAnsi="Times New Roman"/>
          <w:sz w:val="24"/>
          <w:szCs w:val="24"/>
        </w:rPr>
        <w:t xml:space="preserve">Исходя из этого, планируемый объем инвестируемых средств в </w:t>
      </w:r>
      <w:r w:rsidR="00B87181" w:rsidRPr="00453DAA">
        <w:rPr>
          <w:rFonts w:ascii="Times New Roman" w:hAnsi="Times New Roman"/>
          <w:sz w:val="24"/>
          <w:szCs w:val="24"/>
        </w:rPr>
        <w:t>202</w:t>
      </w:r>
      <w:r w:rsidR="00984F44">
        <w:rPr>
          <w:rFonts w:ascii="Times New Roman" w:hAnsi="Times New Roman"/>
          <w:sz w:val="24"/>
          <w:szCs w:val="24"/>
          <w:lang w:val="uz-Cyrl-UZ"/>
        </w:rPr>
        <w:t>4</w:t>
      </w:r>
      <w:r w:rsidR="00B87181" w:rsidRPr="00453DAA">
        <w:rPr>
          <w:rFonts w:ascii="Times New Roman" w:hAnsi="Times New Roman"/>
          <w:sz w:val="24"/>
          <w:szCs w:val="24"/>
        </w:rPr>
        <w:t xml:space="preserve"> году</w:t>
      </w:r>
      <w:r w:rsidRPr="00453DAA">
        <w:rPr>
          <w:rFonts w:ascii="Times New Roman" w:hAnsi="Times New Roman"/>
          <w:sz w:val="24"/>
          <w:szCs w:val="24"/>
        </w:rPr>
        <w:t xml:space="preserve"> составит порядка </w:t>
      </w:r>
      <w:r w:rsidR="007F196F">
        <w:rPr>
          <w:rFonts w:ascii="Times New Roman" w:hAnsi="Times New Roman"/>
          <w:sz w:val="24"/>
          <w:szCs w:val="24"/>
          <w:lang w:val="uz-Cyrl-UZ"/>
        </w:rPr>
        <w:t>2</w:t>
      </w:r>
      <w:r w:rsidR="00630163">
        <w:rPr>
          <w:rFonts w:ascii="Times New Roman" w:hAnsi="Times New Roman"/>
          <w:sz w:val="24"/>
          <w:szCs w:val="24"/>
          <w:lang w:val="uz-Cyrl-UZ"/>
        </w:rPr>
        <w:t>0</w:t>
      </w:r>
      <w:r w:rsidRPr="00453DAA">
        <w:rPr>
          <w:rFonts w:ascii="Times New Roman" w:hAnsi="Times New Roman"/>
          <w:sz w:val="24"/>
          <w:szCs w:val="24"/>
        </w:rPr>
        <w:t>,0 млрд. сум. В результате</w:t>
      </w:r>
      <w:r w:rsidR="00184B94" w:rsidRPr="00453DAA">
        <w:rPr>
          <w:rFonts w:ascii="Times New Roman" w:hAnsi="Times New Roman"/>
          <w:sz w:val="24"/>
          <w:szCs w:val="24"/>
          <w:lang w:val="uz-Cyrl-UZ"/>
        </w:rPr>
        <w:t xml:space="preserve"> к концу 202</w:t>
      </w:r>
      <w:r w:rsidR="00630163">
        <w:rPr>
          <w:rFonts w:ascii="Times New Roman" w:hAnsi="Times New Roman"/>
          <w:sz w:val="24"/>
          <w:szCs w:val="24"/>
          <w:lang w:val="uz-Cyrl-UZ"/>
        </w:rPr>
        <w:t>4</w:t>
      </w:r>
      <w:r w:rsidR="00184B94" w:rsidRPr="00453DAA">
        <w:rPr>
          <w:rFonts w:ascii="Times New Roman" w:hAnsi="Times New Roman"/>
          <w:sz w:val="24"/>
          <w:szCs w:val="24"/>
          <w:lang w:val="uz-Cyrl-UZ"/>
        </w:rPr>
        <w:t xml:space="preserve"> года</w:t>
      </w:r>
      <w:r w:rsidRPr="00453DAA">
        <w:rPr>
          <w:rFonts w:ascii="Times New Roman" w:hAnsi="Times New Roman"/>
          <w:sz w:val="24"/>
          <w:szCs w:val="24"/>
        </w:rPr>
        <w:t xml:space="preserve"> общий инвестиционный портфель достигнет</w:t>
      </w:r>
      <w:r w:rsidR="00184B94" w:rsidRPr="00453DAA">
        <w:rPr>
          <w:rFonts w:ascii="Times New Roman" w:hAnsi="Times New Roman"/>
          <w:sz w:val="24"/>
          <w:szCs w:val="24"/>
          <w:lang w:val="uz-Cyrl-UZ"/>
        </w:rPr>
        <w:t xml:space="preserve"> около </w:t>
      </w:r>
      <w:r w:rsidR="009C4FAE" w:rsidRPr="00453DAA">
        <w:rPr>
          <w:rFonts w:ascii="Times New Roman" w:hAnsi="Times New Roman"/>
          <w:sz w:val="24"/>
          <w:szCs w:val="24"/>
          <w:lang w:val="uz-Cyrl-UZ"/>
        </w:rPr>
        <w:t>1</w:t>
      </w:r>
      <w:r w:rsidR="007F196F">
        <w:rPr>
          <w:rFonts w:ascii="Times New Roman" w:hAnsi="Times New Roman"/>
          <w:sz w:val="24"/>
          <w:szCs w:val="24"/>
          <w:lang w:val="uz-Cyrl-UZ"/>
        </w:rPr>
        <w:t>80</w:t>
      </w:r>
      <w:r w:rsidRPr="00453DAA">
        <w:rPr>
          <w:rFonts w:ascii="Times New Roman" w:hAnsi="Times New Roman"/>
          <w:sz w:val="24"/>
          <w:szCs w:val="24"/>
        </w:rPr>
        <w:t xml:space="preserve">,0 млрд. сум. Прогнозируемые доходы в этом направлении в </w:t>
      </w:r>
      <w:r w:rsidR="00B87181" w:rsidRPr="00453DAA">
        <w:rPr>
          <w:rFonts w:ascii="Times New Roman" w:hAnsi="Times New Roman"/>
          <w:sz w:val="24"/>
          <w:szCs w:val="24"/>
        </w:rPr>
        <w:t>202</w:t>
      </w:r>
      <w:r w:rsidR="007B496E">
        <w:rPr>
          <w:rFonts w:ascii="Times New Roman" w:hAnsi="Times New Roman"/>
          <w:sz w:val="24"/>
          <w:szCs w:val="24"/>
          <w:lang w:val="uz-Cyrl-UZ"/>
        </w:rPr>
        <w:t>4</w:t>
      </w:r>
      <w:r w:rsidR="00B87181" w:rsidRPr="00453DAA">
        <w:rPr>
          <w:rFonts w:ascii="Times New Roman" w:hAnsi="Times New Roman"/>
          <w:sz w:val="24"/>
          <w:szCs w:val="24"/>
        </w:rPr>
        <w:t xml:space="preserve"> году</w:t>
      </w:r>
      <w:r w:rsidRPr="00453DAA">
        <w:rPr>
          <w:rFonts w:ascii="Times New Roman" w:hAnsi="Times New Roman"/>
          <w:sz w:val="24"/>
          <w:szCs w:val="24"/>
        </w:rPr>
        <w:t xml:space="preserve"> составляют около</w:t>
      </w:r>
      <w:r w:rsidR="004265D2" w:rsidRPr="00453DAA">
        <w:rPr>
          <w:rFonts w:ascii="Times New Roman" w:hAnsi="Times New Roman"/>
          <w:sz w:val="24"/>
          <w:szCs w:val="24"/>
          <w:lang w:val="uz-Cyrl-UZ"/>
        </w:rPr>
        <w:t xml:space="preserve"> </w:t>
      </w:r>
      <w:r w:rsidR="007F196F">
        <w:rPr>
          <w:rFonts w:ascii="Times New Roman" w:hAnsi="Times New Roman"/>
          <w:sz w:val="24"/>
          <w:szCs w:val="24"/>
          <w:lang w:val="uz-Cyrl-UZ"/>
        </w:rPr>
        <w:t>21,6</w:t>
      </w:r>
      <w:r w:rsidRPr="00453DAA">
        <w:rPr>
          <w:rFonts w:ascii="Times New Roman" w:hAnsi="Times New Roman"/>
          <w:sz w:val="24"/>
          <w:szCs w:val="24"/>
        </w:rPr>
        <w:t xml:space="preserve"> млрд. сум.</w:t>
      </w:r>
    </w:p>
    <w:p w14:paraId="03976D9B" w14:textId="77777777" w:rsidR="004265D2" w:rsidRPr="00453DAA" w:rsidRDefault="004265D2" w:rsidP="009C003E">
      <w:pPr>
        <w:spacing w:after="0" w:line="276" w:lineRule="auto"/>
        <w:jc w:val="both"/>
        <w:rPr>
          <w:rFonts w:ascii="Times New Roman" w:hAnsi="Times New Roman"/>
          <w:sz w:val="24"/>
          <w:szCs w:val="24"/>
        </w:rPr>
      </w:pPr>
    </w:p>
    <w:p w14:paraId="635492D9" w14:textId="77777777" w:rsidR="00660706" w:rsidRPr="00453DAA" w:rsidRDefault="00660706" w:rsidP="004265D2">
      <w:pPr>
        <w:pStyle w:val="a7"/>
        <w:numPr>
          <w:ilvl w:val="0"/>
          <w:numId w:val="1"/>
        </w:numPr>
        <w:spacing w:after="0" w:line="276" w:lineRule="auto"/>
        <w:jc w:val="center"/>
        <w:rPr>
          <w:rFonts w:ascii="Times New Roman" w:hAnsi="Times New Roman"/>
          <w:b/>
          <w:bCs/>
          <w:sz w:val="24"/>
          <w:szCs w:val="24"/>
          <w:u w:val="single"/>
        </w:rPr>
      </w:pPr>
      <w:r w:rsidRPr="00453DAA">
        <w:rPr>
          <w:rFonts w:ascii="Times New Roman" w:hAnsi="Times New Roman"/>
          <w:b/>
          <w:bCs/>
          <w:sz w:val="24"/>
          <w:szCs w:val="24"/>
          <w:u w:val="single"/>
        </w:rPr>
        <w:t>ФИНАНСОВЫЕ РЕЗУЛЬТАТЫ</w:t>
      </w:r>
    </w:p>
    <w:p w14:paraId="3E9269DF" w14:textId="77777777" w:rsidR="004265D2" w:rsidRPr="00453DAA" w:rsidRDefault="004265D2" w:rsidP="004265D2">
      <w:pPr>
        <w:pStyle w:val="a7"/>
        <w:spacing w:after="0" w:line="276" w:lineRule="auto"/>
        <w:rPr>
          <w:rFonts w:ascii="Times New Roman" w:hAnsi="Times New Roman"/>
          <w:b/>
          <w:bCs/>
          <w:sz w:val="24"/>
          <w:szCs w:val="24"/>
          <w:u w:val="single"/>
        </w:rPr>
      </w:pPr>
    </w:p>
    <w:p w14:paraId="11F45E17" w14:textId="0F42FE2F" w:rsidR="00660706" w:rsidRPr="00453DAA" w:rsidRDefault="00660706" w:rsidP="009C4FAE">
      <w:pPr>
        <w:spacing w:after="0" w:line="276" w:lineRule="auto"/>
        <w:ind w:firstLine="708"/>
        <w:jc w:val="both"/>
        <w:rPr>
          <w:rFonts w:ascii="Times New Roman" w:hAnsi="Times New Roman"/>
          <w:sz w:val="24"/>
          <w:szCs w:val="24"/>
        </w:rPr>
      </w:pPr>
      <w:r w:rsidRPr="00453DAA">
        <w:rPr>
          <w:rFonts w:ascii="Times New Roman" w:hAnsi="Times New Roman"/>
          <w:sz w:val="24"/>
          <w:szCs w:val="24"/>
        </w:rPr>
        <w:t xml:space="preserve">Планируемый доход Компании в </w:t>
      </w:r>
      <w:r w:rsidR="00B87181" w:rsidRPr="00453DAA">
        <w:rPr>
          <w:rFonts w:ascii="Times New Roman" w:hAnsi="Times New Roman"/>
          <w:sz w:val="24"/>
          <w:szCs w:val="24"/>
        </w:rPr>
        <w:t>202</w:t>
      </w:r>
      <w:r w:rsidR="00984F44">
        <w:rPr>
          <w:rFonts w:ascii="Times New Roman" w:hAnsi="Times New Roman"/>
          <w:sz w:val="24"/>
          <w:szCs w:val="24"/>
          <w:lang w:val="uz-Cyrl-UZ"/>
        </w:rPr>
        <w:t>4</w:t>
      </w:r>
      <w:r w:rsidR="00B87181" w:rsidRPr="00453DAA">
        <w:rPr>
          <w:rFonts w:ascii="Times New Roman" w:hAnsi="Times New Roman"/>
          <w:sz w:val="24"/>
          <w:szCs w:val="24"/>
        </w:rPr>
        <w:t xml:space="preserve"> году</w:t>
      </w:r>
      <w:r w:rsidRPr="00453DAA">
        <w:rPr>
          <w:rFonts w:ascii="Times New Roman" w:hAnsi="Times New Roman"/>
          <w:sz w:val="24"/>
          <w:szCs w:val="24"/>
        </w:rPr>
        <w:t xml:space="preserve"> составляет </w:t>
      </w:r>
      <w:r w:rsidR="00146A10">
        <w:rPr>
          <w:rFonts w:ascii="Times New Roman" w:hAnsi="Times New Roman"/>
          <w:sz w:val="24"/>
          <w:szCs w:val="24"/>
        </w:rPr>
        <w:t>в размере</w:t>
      </w:r>
      <w:r w:rsidR="009C4FAE" w:rsidRPr="00453DAA">
        <w:rPr>
          <w:rFonts w:ascii="Times New Roman" w:hAnsi="Times New Roman"/>
          <w:sz w:val="24"/>
          <w:szCs w:val="24"/>
        </w:rPr>
        <w:t xml:space="preserve"> </w:t>
      </w:r>
      <w:r w:rsidR="00E52F92" w:rsidRPr="00453DAA">
        <w:rPr>
          <w:rFonts w:ascii="Times New Roman" w:hAnsi="Times New Roman"/>
          <w:sz w:val="24"/>
          <w:szCs w:val="24"/>
          <w:lang w:val="uz-Cyrl-UZ"/>
        </w:rPr>
        <w:t>1</w:t>
      </w:r>
      <w:r w:rsidR="007B496E">
        <w:rPr>
          <w:rFonts w:ascii="Times New Roman" w:hAnsi="Times New Roman"/>
          <w:sz w:val="24"/>
          <w:szCs w:val="24"/>
          <w:lang w:val="uz-Cyrl-UZ"/>
        </w:rPr>
        <w:t>42</w:t>
      </w:r>
      <w:r w:rsidRPr="00453DAA">
        <w:rPr>
          <w:rFonts w:ascii="Times New Roman" w:hAnsi="Times New Roman"/>
          <w:sz w:val="24"/>
          <w:szCs w:val="24"/>
        </w:rPr>
        <w:t>,</w:t>
      </w:r>
      <w:r w:rsidR="00AA275F">
        <w:rPr>
          <w:rFonts w:ascii="Times New Roman" w:hAnsi="Times New Roman"/>
          <w:sz w:val="24"/>
          <w:szCs w:val="24"/>
          <w:lang w:val="uz-Cyrl-UZ"/>
        </w:rPr>
        <w:t>2</w:t>
      </w:r>
      <w:r w:rsidRPr="00453DAA">
        <w:rPr>
          <w:rFonts w:ascii="Times New Roman" w:hAnsi="Times New Roman"/>
          <w:sz w:val="24"/>
          <w:szCs w:val="24"/>
        </w:rPr>
        <w:t xml:space="preserve"> млрд. сум, из которого основная часть в размере </w:t>
      </w:r>
      <w:r w:rsidR="007B496E">
        <w:rPr>
          <w:rFonts w:ascii="Times New Roman" w:hAnsi="Times New Roman"/>
          <w:sz w:val="24"/>
          <w:szCs w:val="24"/>
          <w:lang w:val="uz-Cyrl-UZ"/>
        </w:rPr>
        <w:t>117,6</w:t>
      </w:r>
      <w:r w:rsidRPr="00453DAA">
        <w:rPr>
          <w:rFonts w:ascii="Times New Roman" w:hAnsi="Times New Roman"/>
          <w:sz w:val="24"/>
          <w:szCs w:val="24"/>
        </w:rPr>
        <w:t xml:space="preserve"> млрд. сум будет обеспечиваться за счет страховой деятельности, а остальная сумма доходов в размере </w:t>
      </w:r>
      <w:r w:rsidR="00984F44">
        <w:rPr>
          <w:rFonts w:ascii="Times New Roman" w:hAnsi="Times New Roman"/>
          <w:sz w:val="24"/>
          <w:szCs w:val="24"/>
        </w:rPr>
        <w:t>2</w:t>
      </w:r>
      <w:r w:rsidR="00AA275F">
        <w:rPr>
          <w:rFonts w:ascii="Times New Roman" w:hAnsi="Times New Roman"/>
          <w:sz w:val="24"/>
          <w:szCs w:val="24"/>
        </w:rPr>
        <w:t>4</w:t>
      </w:r>
      <w:r w:rsidRPr="00453DAA">
        <w:rPr>
          <w:rFonts w:ascii="Times New Roman" w:hAnsi="Times New Roman"/>
          <w:sz w:val="24"/>
          <w:szCs w:val="24"/>
        </w:rPr>
        <w:t>,</w:t>
      </w:r>
      <w:r w:rsidR="007B496E">
        <w:rPr>
          <w:rFonts w:ascii="Times New Roman" w:hAnsi="Times New Roman"/>
          <w:sz w:val="24"/>
          <w:szCs w:val="24"/>
          <w:lang w:val="uz-Cyrl-UZ"/>
        </w:rPr>
        <w:t>6</w:t>
      </w:r>
      <w:r w:rsidRPr="00453DAA">
        <w:rPr>
          <w:rFonts w:ascii="Times New Roman" w:hAnsi="Times New Roman"/>
          <w:sz w:val="24"/>
          <w:szCs w:val="24"/>
        </w:rPr>
        <w:t xml:space="preserve"> млрд. сум за счет инвестиционной и прочей финансовой деятельности.</w:t>
      </w:r>
    </w:p>
    <w:p w14:paraId="7B58AA33" w14:textId="7DF8DEB7" w:rsidR="004265D2" w:rsidRPr="00453DAA" w:rsidRDefault="00660706" w:rsidP="00E52F92">
      <w:pPr>
        <w:spacing w:after="0" w:line="276" w:lineRule="auto"/>
        <w:ind w:firstLine="708"/>
        <w:jc w:val="both"/>
        <w:rPr>
          <w:rFonts w:ascii="Times New Roman" w:hAnsi="Times New Roman"/>
          <w:sz w:val="24"/>
          <w:szCs w:val="24"/>
        </w:rPr>
      </w:pPr>
      <w:r w:rsidRPr="00453DAA">
        <w:rPr>
          <w:rFonts w:ascii="Times New Roman" w:hAnsi="Times New Roman"/>
          <w:sz w:val="24"/>
          <w:szCs w:val="24"/>
        </w:rPr>
        <w:t>В</w:t>
      </w:r>
      <w:r w:rsidR="009C4FAE" w:rsidRPr="00453DAA">
        <w:rPr>
          <w:rFonts w:ascii="Times New Roman" w:hAnsi="Times New Roman"/>
          <w:sz w:val="24"/>
          <w:szCs w:val="24"/>
        </w:rPr>
        <w:t xml:space="preserve"> </w:t>
      </w:r>
      <w:r w:rsidRPr="00453DAA">
        <w:rPr>
          <w:rFonts w:ascii="Times New Roman" w:hAnsi="Times New Roman"/>
          <w:sz w:val="24"/>
          <w:szCs w:val="24"/>
        </w:rPr>
        <w:t xml:space="preserve">целях повышения эффективности деятельности Компании в </w:t>
      </w:r>
      <w:r w:rsidR="00B87181" w:rsidRPr="00453DAA">
        <w:rPr>
          <w:rFonts w:ascii="Times New Roman" w:hAnsi="Times New Roman"/>
          <w:sz w:val="24"/>
          <w:szCs w:val="24"/>
        </w:rPr>
        <w:t>202</w:t>
      </w:r>
      <w:r w:rsidR="00984F44">
        <w:rPr>
          <w:rFonts w:ascii="Times New Roman" w:hAnsi="Times New Roman"/>
          <w:sz w:val="24"/>
          <w:szCs w:val="24"/>
          <w:lang w:val="uz-Cyrl-UZ"/>
        </w:rPr>
        <w:t>4</w:t>
      </w:r>
      <w:r w:rsidR="00B87181" w:rsidRPr="00453DAA">
        <w:rPr>
          <w:rFonts w:ascii="Times New Roman" w:hAnsi="Times New Roman"/>
          <w:sz w:val="24"/>
          <w:szCs w:val="24"/>
        </w:rPr>
        <w:t xml:space="preserve"> году</w:t>
      </w:r>
      <w:r w:rsidRPr="00453DAA">
        <w:rPr>
          <w:rFonts w:ascii="Times New Roman" w:hAnsi="Times New Roman"/>
          <w:sz w:val="24"/>
          <w:szCs w:val="24"/>
        </w:rPr>
        <w:t xml:space="preserve"> прогнозируется увеличение расходов</w:t>
      </w:r>
      <w:r w:rsidR="00E52F92" w:rsidRPr="00453DAA">
        <w:rPr>
          <w:rFonts w:ascii="Times New Roman" w:hAnsi="Times New Roman"/>
          <w:sz w:val="24"/>
          <w:szCs w:val="24"/>
          <w:lang w:val="uz-Cyrl-UZ"/>
        </w:rPr>
        <w:t>.</w:t>
      </w:r>
      <w:r w:rsidRPr="00453DAA">
        <w:rPr>
          <w:rFonts w:ascii="Times New Roman" w:hAnsi="Times New Roman"/>
          <w:sz w:val="24"/>
          <w:szCs w:val="24"/>
        </w:rPr>
        <w:t xml:space="preserve"> Тем самым, прогнозируемый размер чистой прибыли будет составлять сумму в размере </w:t>
      </w:r>
      <w:r w:rsidR="00146A10">
        <w:rPr>
          <w:rFonts w:ascii="Times New Roman" w:hAnsi="Times New Roman"/>
          <w:sz w:val="24"/>
          <w:szCs w:val="24"/>
          <w:lang w:val="uz-Cyrl-UZ"/>
        </w:rPr>
        <w:t>3,9</w:t>
      </w:r>
      <w:r w:rsidR="00D37764">
        <w:rPr>
          <w:rFonts w:ascii="Times New Roman" w:hAnsi="Times New Roman"/>
          <w:sz w:val="24"/>
          <w:szCs w:val="24"/>
          <w:lang w:val="uz-Cyrl-UZ"/>
        </w:rPr>
        <w:t>2</w:t>
      </w:r>
      <w:r w:rsidRPr="00453DAA">
        <w:rPr>
          <w:rFonts w:ascii="Times New Roman" w:hAnsi="Times New Roman"/>
          <w:sz w:val="24"/>
          <w:szCs w:val="24"/>
        </w:rPr>
        <w:t xml:space="preserve"> млрд.</w:t>
      </w:r>
      <w:r w:rsidR="004265D2" w:rsidRPr="00453DAA">
        <w:rPr>
          <w:rFonts w:ascii="Times New Roman" w:hAnsi="Times New Roman"/>
          <w:sz w:val="24"/>
          <w:szCs w:val="24"/>
          <w:lang w:val="uz-Cyrl-UZ"/>
        </w:rPr>
        <w:t xml:space="preserve"> </w:t>
      </w:r>
      <w:r w:rsidRPr="00453DAA">
        <w:rPr>
          <w:rFonts w:ascii="Times New Roman" w:hAnsi="Times New Roman"/>
          <w:sz w:val="24"/>
          <w:szCs w:val="24"/>
        </w:rPr>
        <w:t>сум.</w:t>
      </w:r>
    </w:p>
    <w:p w14:paraId="13866D07" w14:textId="77777777" w:rsidR="004265D2" w:rsidRPr="00453DAA" w:rsidRDefault="004265D2" w:rsidP="004265D2">
      <w:pPr>
        <w:spacing w:after="0" w:line="276" w:lineRule="auto"/>
        <w:jc w:val="both"/>
        <w:rPr>
          <w:rFonts w:ascii="Times New Roman" w:hAnsi="Times New Roman"/>
          <w:sz w:val="24"/>
          <w:szCs w:val="24"/>
        </w:rPr>
      </w:pPr>
    </w:p>
    <w:p w14:paraId="27115AD2" w14:textId="77777777" w:rsidR="00660706" w:rsidRPr="00FB6F68" w:rsidRDefault="00660706" w:rsidP="004265D2">
      <w:pPr>
        <w:pStyle w:val="a7"/>
        <w:numPr>
          <w:ilvl w:val="0"/>
          <w:numId w:val="1"/>
        </w:numPr>
        <w:spacing w:after="0" w:line="276" w:lineRule="auto"/>
        <w:jc w:val="center"/>
        <w:rPr>
          <w:rFonts w:ascii="Times New Roman" w:hAnsi="Times New Roman"/>
          <w:b/>
          <w:bCs/>
          <w:sz w:val="24"/>
          <w:szCs w:val="24"/>
          <w:u w:val="single"/>
        </w:rPr>
      </w:pPr>
      <w:r w:rsidRPr="00FB6F68">
        <w:rPr>
          <w:rFonts w:ascii="Times New Roman" w:hAnsi="Times New Roman"/>
          <w:b/>
          <w:bCs/>
          <w:sz w:val="24"/>
          <w:szCs w:val="24"/>
          <w:u w:val="single"/>
        </w:rPr>
        <w:t xml:space="preserve">МАРКЕТИНГ И </w:t>
      </w:r>
      <w:r w:rsidR="00DD3D2B" w:rsidRPr="00FB6F68">
        <w:rPr>
          <w:rFonts w:ascii="Times New Roman" w:hAnsi="Times New Roman"/>
          <w:b/>
          <w:bCs/>
          <w:sz w:val="24"/>
          <w:szCs w:val="24"/>
          <w:u w:val="single"/>
          <w:lang w:val="uz-Cyrl-UZ"/>
        </w:rPr>
        <w:t>ЦИФРОВИЗАЦИЯ</w:t>
      </w:r>
    </w:p>
    <w:p w14:paraId="5FD5E362" w14:textId="77777777" w:rsidR="004265D2" w:rsidRPr="00937B21" w:rsidRDefault="004265D2" w:rsidP="004265D2">
      <w:pPr>
        <w:pStyle w:val="a7"/>
        <w:spacing w:after="0" w:line="276" w:lineRule="auto"/>
        <w:rPr>
          <w:rFonts w:ascii="Times New Roman" w:hAnsi="Times New Roman"/>
          <w:b/>
          <w:bCs/>
          <w:sz w:val="24"/>
          <w:szCs w:val="24"/>
          <w:highlight w:val="yellow"/>
          <w:u w:val="single"/>
          <w:lang w:val="en-US"/>
        </w:rPr>
      </w:pPr>
    </w:p>
    <w:p w14:paraId="0EC38715" w14:textId="77777777" w:rsidR="00123AE3" w:rsidRPr="00123AE3" w:rsidRDefault="00123AE3" w:rsidP="00123AE3">
      <w:pPr>
        <w:spacing w:after="0" w:line="276" w:lineRule="auto"/>
        <w:jc w:val="both"/>
        <w:rPr>
          <w:rFonts w:ascii="Times New Roman" w:hAnsi="Times New Roman"/>
          <w:sz w:val="24"/>
          <w:szCs w:val="24"/>
        </w:rPr>
      </w:pPr>
      <w:r w:rsidRPr="00123AE3">
        <w:rPr>
          <w:rFonts w:ascii="Times New Roman" w:hAnsi="Times New Roman"/>
          <w:b/>
          <w:bCs/>
          <w:sz w:val="24"/>
          <w:szCs w:val="24"/>
        </w:rPr>
        <w:t>Маркетинговая стратегия Компании строится на осуществлении формирование спроса на страховые услуги</w:t>
      </w:r>
      <w:r w:rsidRPr="00123AE3">
        <w:rPr>
          <w:rFonts w:ascii="Times New Roman" w:hAnsi="Times New Roman"/>
          <w:sz w:val="24"/>
          <w:szCs w:val="24"/>
        </w:rPr>
        <w:t>, которое подразумевает воздействие на потенциальных страхователей в целях повышения существующего уровня спроса до желаемого, максимально приблизив его до уровня предложения. Эта функция включает целый ряд таких мероприятий, как влияние с помощью целенаправленной рекламы, дифференциация тарифов на страховые услуги, комплекс мероприятий по заключению договоров страхования и мн. др.</w:t>
      </w:r>
    </w:p>
    <w:p w14:paraId="7E21DB42" w14:textId="77777777" w:rsidR="00123AE3" w:rsidRPr="00123AE3" w:rsidRDefault="00123AE3" w:rsidP="00123AE3">
      <w:pPr>
        <w:spacing w:after="0" w:line="276" w:lineRule="auto"/>
        <w:jc w:val="both"/>
        <w:rPr>
          <w:rFonts w:ascii="Times New Roman" w:hAnsi="Times New Roman"/>
          <w:sz w:val="24"/>
          <w:szCs w:val="24"/>
        </w:rPr>
      </w:pPr>
      <w:r w:rsidRPr="00123AE3">
        <w:rPr>
          <w:rFonts w:ascii="Times New Roman" w:hAnsi="Times New Roman"/>
          <w:sz w:val="24"/>
          <w:szCs w:val="24"/>
        </w:rPr>
        <w:t>2.</w:t>
      </w:r>
      <w:r w:rsidRPr="00123AE3">
        <w:rPr>
          <w:rFonts w:ascii="Times New Roman" w:hAnsi="Times New Roman"/>
          <w:sz w:val="24"/>
          <w:szCs w:val="24"/>
        </w:rPr>
        <w:tab/>
      </w:r>
      <w:r w:rsidRPr="00123AE3">
        <w:rPr>
          <w:rFonts w:ascii="Times New Roman" w:hAnsi="Times New Roman"/>
          <w:b/>
          <w:bCs/>
          <w:sz w:val="24"/>
          <w:szCs w:val="24"/>
        </w:rPr>
        <w:t xml:space="preserve">Удовлетворение страховых интересов клиентуры посредством высокого уровня страхового обслуживания </w:t>
      </w:r>
      <w:r w:rsidRPr="00123AE3">
        <w:rPr>
          <w:rFonts w:ascii="Times New Roman" w:hAnsi="Times New Roman"/>
          <w:b/>
          <w:bCs/>
          <w:sz w:val="24"/>
          <w:szCs w:val="24"/>
          <w:lang w:val="uz-Cyrl-UZ"/>
        </w:rPr>
        <w:t>через средства информационных технологий</w:t>
      </w:r>
      <w:r w:rsidRPr="00123AE3">
        <w:rPr>
          <w:rFonts w:ascii="Times New Roman" w:hAnsi="Times New Roman"/>
          <w:sz w:val="24"/>
          <w:szCs w:val="24"/>
        </w:rPr>
        <w:t>. Эта функция предполагает использование значительных средств на совершенствование организации продаж страховых полисов через сеть Интернет, улучшение обслуживания клиентов, поддержание своего имиджа, проведение кампаний по совершенствованию и развитию продаж страховых услуг посредством вэб-сайтов и мобильных приложений.</w:t>
      </w:r>
    </w:p>
    <w:p w14:paraId="73E580BD" w14:textId="77777777" w:rsidR="00123AE3" w:rsidRPr="00123AE3" w:rsidRDefault="00123AE3" w:rsidP="00123AE3">
      <w:pPr>
        <w:spacing w:after="0" w:line="276" w:lineRule="auto"/>
        <w:jc w:val="both"/>
        <w:rPr>
          <w:rFonts w:ascii="Times New Roman" w:hAnsi="Times New Roman"/>
          <w:sz w:val="24"/>
          <w:szCs w:val="24"/>
          <w:lang w:val="uz-Cyrl-UZ"/>
        </w:rPr>
      </w:pPr>
      <w:r w:rsidRPr="00123AE3">
        <w:rPr>
          <w:rFonts w:ascii="Times New Roman" w:hAnsi="Times New Roman"/>
          <w:sz w:val="24"/>
          <w:szCs w:val="24"/>
        </w:rPr>
        <w:tab/>
      </w:r>
      <w:r w:rsidRPr="00123AE3">
        <w:rPr>
          <w:rFonts w:ascii="Times New Roman" w:hAnsi="Times New Roman"/>
          <w:b/>
          <w:bCs/>
          <w:sz w:val="24"/>
          <w:szCs w:val="24"/>
        </w:rPr>
        <w:t>Тем самым Компания заложит основы по подготовке к выполнению Постановления Президента за № 5265 от 23.10.2021 года «О дополнительных мерах по цифровизации страхового рынка и развитию сферы страхования жизни»,</w:t>
      </w:r>
      <w:r w:rsidRPr="00123AE3">
        <w:rPr>
          <w:rFonts w:ascii="Times New Roman" w:hAnsi="Times New Roman"/>
          <w:sz w:val="24"/>
          <w:szCs w:val="24"/>
        </w:rPr>
        <w:t xml:space="preserve"> который включает в себя внедрения практики по осуществлению услуг страхования в электронном виде.</w:t>
      </w:r>
      <w:r w:rsidRPr="00123AE3">
        <w:rPr>
          <w:rFonts w:ascii="Times New Roman" w:hAnsi="Times New Roman"/>
          <w:sz w:val="24"/>
          <w:szCs w:val="24"/>
          <w:lang w:val="uz-Cyrl-UZ"/>
        </w:rPr>
        <w:t xml:space="preserve"> </w:t>
      </w:r>
    </w:p>
    <w:p w14:paraId="4688C5FA" w14:textId="77777777" w:rsidR="00123AE3" w:rsidRPr="00570B15" w:rsidRDefault="00123AE3" w:rsidP="00123AE3">
      <w:pPr>
        <w:rPr>
          <w:rFonts w:ascii="Times New Roman" w:hAnsi="Times New Roman"/>
          <w:sz w:val="24"/>
          <w:szCs w:val="24"/>
          <w:lang w:val="uz-Cyrl-UZ"/>
        </w:rPr>
      </w:pPr>
      <w:r w:rsidRPr="00123AE3">
        <w:rPr>
          <w:rFonts w:ascii="Times New Roman" w:hAnsi="Times New Roman"/>
          <w:sz w:val="24"/>
          <w:szCs w:val="24"/>
          <w:lang w:val="uz-Cyrl-UZ"/>
        </w:rPr>
        <w:t>Стратегия Департамента информационных технологий на 2024 год комплексная и разделена на несколько этапов. Этап 1 — покупка нового серверного оборудования, включая операционные системы и системы хранения данных. Этап 2 – Цифровизация всех видов страховых продуктов. Этап 3 – Развертывание сайта и мобильного приложения Компании для улучшения обслуживания клиентов.</w:t>
      </w:r>
    </w:p>
    <w:p w14:paraId="5A63CD71" w14:textId="77777777" w:rsidR="004265D2" w:rsidRPr="00123AE3" w:rsidRDefault="004265D2" w:rsidP="009C003E">
      <w:pPr>
        <w:spacing w:after="0" w:line="276" w:lineRule="auto"/>
        <w:jc w:val="both"/>
        <w:rPr>
          <w:rFonts w:ascii="Times New Roman" w:hAnsi="Times New Roman"/>
          <w:sz w:val="24"/>
          <w:szCs w:val="24"/>
          <w:lang w:val="uz-Cyrl-UZ"/>
        </w:rPr>
      </w:pPr>
    </w:p>
    <w:p w14:paraId="41CD3BF8" w14:textId="77777777" w:rsidR="00660706" w:rsidRPr="00123AE3" w:rsidRDefault="00660706" w:rsidP="004265D2">
      <w:pPr>
        <w:pStyle w:val="a7"/>
        <w:numPr>
          <w:ilvl w:val="0"/>
          <w:numId w:val="1"/>
        </w:numPr>
        <w:spacing w:after="0" w:line="276" w:lineRule="auto"/>
        <w:jc w:val="center"/>
        <w:rPr>
          <w:rFonts w:ascii="Times New Roman" w:hAnsi="Times New Roman"/>
          <w:b/>
          <w:bCs/>
          <w:sz w:val="24"/>
          <w:szCs w:val="24"/>
          <w:u w:val="single"/>
        </w:rPr>
      </w:pPr>
      <w:r w:rsidRPr="00123AE3">
        <w:rPr>
          <w:rFonts w:ascii="Times New Roman" w:hAnsi="Times New Roman"/>
          <w:b/>
          <w:bCs/>
          <w:sz w:val="24"/>
          <w:szCs w:val="24"/>
          <w:u w:val="single"/>
        </w:rPr>
        <w:t>РАЗРАБОТКА СТРАХОВЫХ ПРОДУКТОВ</w:t>
      </w:r>
    </w:p>
    <w:p w14:paraId="798283B7" w14:textId="77777777" w:rsidR="004265D2" w:rsidRPr="00A40E08" w:rsidRDefault="004265D2" w:rsidP="004265D2">
      <w:pPr>
        <w:pStyle w:val="a7"/>
        <w:spacing w:after="0" w:line="276" w:lineRule="auto"/>
        <w:rPr>
          <w:rFonts w:ascii="Times New Roman" w:hAnsi="Times New Roman"/>
          <w:b/>
          <w:bCs/>
          <w:sz w:val="24"/>
          <w:szCs w:val="24"/>
          <w:highlight w:val="yellow"/>
          <w:u w:val="single"/>
        </w:rPr>
      </w:pPr>
    </w:p>
    <w:p w14:paraId="2606A22D" w14:textId="77777777" w:rsidR="00493006" w:rsidRPr="00493006" w:rsidRDefault="00493006" w:rsidP="00493006">
      <w:pPr>
        <w:spacing w:after="0" w:line="276" w:lineRule="auto"/>
        <w:ind w:firstLine="708"/>
        <w:jc w:val="both"/>
        <w:rPr>
          <w:rFonts w:ascii="Times New Roman" w:hAnsi="Times New Roman"/>
          <w:sz w:val="24"/>
          <w:szCs w:val="24"/>
          <w:lang w:val="uz-Cyrl-UZ"/>
        </w:rPr>
      </w:pPr>
      <w:r w:rsidRPr="00493006">
        <w:rPr>
          <w:rFonts w:ascii="Times New Roman" w:hAnsi="Times New Roman"/>
          <w:sz w:val="24"/>
          <w:szCs w:val="24"/>
          <w:lang w:val="uz-Cyrl-UZ"/>
        </w:rPr>
        <w:t>Исходя из определенных приоритетных направлений, в 2024 году предусмотрено разработка и внедрение новых видов страховых продуктов и программ, принимая во внимание требования и пожелания клиентов Компании, в 2024 году предусмотрено совершенствование ряда действующих страховых продуктов.</w:t>
      </w:r>
    </w:p>
    <w:p w14:paraId="67884ED2" w14:textId="77777777" w:rsidR="00493006" w:rsidRDefault="00493006" w:rsidP="00493006">
      <w:pPr>
        <w:jc w:val="both"/>
        <w:rPr>
          <w:rFonts w:ascii="Times New Roman" w:hAnsi="Times New Roman"/>
          <w:sz w:val="24"/>
          <w:szCs w:val="24"/>
          <w:lang w:val="uz-Cyrl-UZ"/>
        </w:rPr>
      </w:pPr>
      <w:r>
        <w:rPr>
          <w:lang w:val="uz-Cyrl-UZ"/>
        </w:rPr>
        <w:tab/>
      </w:r>
      <w:r w:rsidRPr="00E20517">
        <w:rPr>
          <w:rFonts w:ascii="Times New Roman" w:hAnsi="Times New Roman"/>
          <w:sz w:val="24"/>
          <w:szCs w:val="24"/>
          <w:lang w:val="uz-Cyrl-UZ"/>
        </w:rPr>
        <w:t xml:space="preserve">Так же, в грядущем году планируется разработать маркетинговую стратегию для внедрения новых продуктов и усовершенствования уже имеющихся. Для повышения эффективности работы планируется внедрить обучение и мотивирование  для сотрудников </w:t>
      </w:r>
      <w:r w:rsidRPr="00E20517">
        <w:rPr>
          <w:rFonts w:ascii="Times New Roman" w:hAnsi="Times New Roman"/>
          <w:sz w:val="24"/>
          <w:szCs w:val="24"/>
          <w:lang w:val="uz-Cyrl-UZ"/>
        </w:rPr>
        <w:lastRenderedPageBreak/>
        <w:t>продаж. Планируются регулярные аудиты продуктов и стратегий для обеспечения их актуальности и соответствия рыночным изменениям.</w:t>
      </w:r>
    </w:p>
    <w:p w14:paraId="7344AA26" w14:textId="77777777" w:rsidR="00493006" w:rsidRPr="00D61502" w:rsidRDefault="00493006" w:rsidP="00493006">
      <w:pPr>
        <w:ind w:firstLine="708"/>
        <w:jc w:val="both"/>
        <w:rPr>
          <w:rFonts w:ascii="Times New Roman" w:hAnsi="Times New Roman"/>
          <w:sz w:val="24"/>
          <w:szCs w:val="24"/>
          <w:lang w:val="uz-Cyrl-UZ"/>
        </w:rPr>
      </w:pPr>
      <w:r w:rsidRPr="001B4D43">
        <w:rPr>
          <w:rFonts w:ascii="Times New Roman" w:hAnsi="Times New Roman"/>
          <w:sz w:val="24"/>
          <w:szCs w:val="24"/>
          <w:lang w:val="uz-Cyrl-UZ"/>
        </w:rPr>
        <w:t>Для стимулирования развития страхования населения в 2024 году предлагается внедрение инновационных методов. Основной фокус будет сосредоточен на расширении ассортимента страховых продуктов, учитывающих разнообразные потребности клиентов. Дополнительные меры включают в себя комплексные усилия по повышению финансовой грамотности населения и активной пропаганде преимуществ страхования.</w:t>
      </w:r>
    </w:p>
    <w:p w14:paraId="7508E52F" w14:textId="77777777" w:rsidR="004265D2" w:rsidRPr="00493006" w:rsidRDefault="004265D2" w:rsidP="009C003E">
      <w:pPr>
        <w:spacing w:after="0" w:line="276" w:lineRule="auto"/>
        <w:jc w:val="both"/>
        <w:rPr>
          <w:rFonts w:ascii="Times New Roman" w:hAnsi="Times New Roman"/>
          <w:sz w:val="24"/>
          <w:szCs w:val="24"/>
          <w:lang w:val="uz-Cyrl-UZ"/>
        </w:rPr>
      </w:pPr>
    </w:p>
    <w:p w14:paraId="714D1F6D" w14:textId="77777777" w:rsidR="00660706" w:rsidRPr="00453DAA" w:rsidRDefault="00660706" w:rsidP="004265D2">
      <w:pPr>
        <w:pStyle w:val="a7"/>
        <w:numPr>
          <w:ilvl w:val="0"/>
          <w:numId w:val="1"/>
        </w:numPr>
        <w:spacing w:after="0" w:line="276" w:lineRule="auto"/>
        <w:jc w:val="center"/>
        <w:rPr>
          <w:rFonts w:ascii="Times New Roman" w:hAnsi="Times New Roman"/>
          <w:b/>
          <w:bCs/>
          <w:sz w:val="24"/>
          <w:szCs w:val="24"/>
          <w:u w:val="single"/>
        </w:rPr>
      </w:pPr>
      <w:r w:rsidRPr="00453DAA">
        <w:rPr>
          <w:rFonts w:ascii="Times New Roman" w:hAnsi="Times New Roman"/>
          <w:b/>
          <w:bCs/>
          <w:sz w:val="24"/>
          <w:szCs w:val="24"/>
          <w:u w:val="single"/>
        </w:rPr>
        <w:t>РАЗВИТИЕ МАТЕРИАЛЬНО-ТЕХНИЧЕСКОЙ БАЗЫ</w:t>
      </w:r>
    </w:p>
    <w:p w14:paraId="36BB9368" w14:textId="77777777" w:rsidR="004265D2" w:rsidRPr="00453DAA" w:rsidRDefault="004265D2" w:rsidP="004265D2">
      <w:pPr>
        <w:pStyle w:val="a7"/>
        <w:spacing w:after="0" w:line="276" w:lineRule="auto"/>
        <w:rPr>
          <w:rFonts w:ascii="Times New Roman" w:hAnsi="Times New Roman"/>
          <w:b/>
          <w:bCs/>
          <w:sz w:val="24"/>
          <w:szCs w:val="24"/>
        </w:rPr>
      </w:pPr>
    </w:p>
    <w:p w14:paraId="5512CB88" w14:textId="4E941119" w:rsidR="00E52F92" w:rsidRPr="00453DAA" w:rsidRDefault="00660706" w:rsidP="00E52F92">
      <w:pPr>
        <w:spacing w:after="0" w:line="276" w:lineRule="auto"/>
        <w:ind w:firstLine="708"/>
        <w:jc w:val="both"/>
        <w:rPr>
          <w:rFonts w:ascii="Times New Roman" w:hAnsi="Times New Roman"/>
          <w:sz w:val="24"/>
          <w:szCs w:val="24"/>
        </w:rPr>
      </w:pPr>
      <w:r w:rsidRPr="00453DAA">
        <w:rPr>
          <w:rFonts w:ascii="Times New Roman" w:hAnsi="Times New Roman"/>
          <w:sz w:val="24"/>
          <w:szCs w:val="24"/>
        </w:rPr>
        <w:t>Развитие и расширение деятельности Компании требует постоянного совершенствования</w:t>
      </w:r>
      <w:r w:rsidR="00E52F92" w:rsidRPr="00453DAA">
        <w:rPr>
          <w:rFonts w:ascii="Times New Roman" w:hAnsi="Times New Roman"/>
          <w:sz w:val="24"/>
          <w:szCs w:val="24"/>
        </w:rPr>
        <w:t xml:space="preserve"> </w:t>
      </w:r>
      <w:r w:rsidRPr="00453DAA">
        <w:rPr>
          <w:rFonts w:ascii="Times New Roman" w:hAnsi="Times New Roman"/>
          <w:sz w:val="24"/>
          <w:szCs w:val="24"/>
        </w:rPr>
        <w:t>ее</w:t>
      </w:r>
      <w:r w:rsidR="00E52F92" w:rsidRPr="00453DAA">
        <w:rPr>
          <w:rFonts w:ascii="Times New Roman" w:hAnsi="Times New Roman"/>
          <w:sz w:val="24"/>
          <w:szCs w:val="24"/>
        </w:rPr>
        <w:t xml:space="preserve"> </w:t>
      </w:r>
      <w:r w:rsidRPr="00453DAA">
        <w:rPr>
          <w:rFonts w:ascii="Times New Roman" w:hAnsi="Times New Roman"/>
          <w:sz w:val="24"/>
          <w:szCs w:val="24"/>
        </w:rPr>
        <w:t xml:space="preserve">материально-технической базы. В </w:t>
      </w:r>
      <w:r w:rsidR="00B87181" w:rsidRPr="00453DAA">
        <w:rPr>
          <w:rFonts w:ascii="Times New Roman" w:hAnsi="Times New Roman"/>
          <w:sz w:val="24"/>
          <w:szCs w:val="24"/>
        </w:rPr>
        <w:t>202</w:t>
      </w:r>
      <w:r w:rsidR="00A40E08">
        <w:rPr>
          <w:rFonts w:ascii="Times New Roman" w:hAnsi="Times New Roman"/>
          <w:sz w:val="24"/>
          <w:szCs w:val="24"/>
          <w:lang w:val="uz-Cyrl-UZ"/>
        </w:rPr>
        <w:t>4</w:t>
      </w:r>
      <w:r w:rsidR="00B87181" w:rsidRPr="00453DAA">
        <w:rPr>
          <w:rFonts w:ascii="Times New Roman" w:hAnsi="Times New Roman"/>
          <w:sz w:val="24"/>
          <w:szCs w:val="24"/>
        </w:rPr>
        <w:t xml:space="preserve"> году</w:t>
      </w:r>
      <w:r w:rsidRPr="00453DAA">
        <w:rPr>
          <w:rFonts w:ascii="Times New Roman" w:hAnsi="Times New Roman"/>
          <w:sz w:val="24"/>
          <w:szCs w:val="24"/>
        </w:rPr>
        <w:t xml:space="preserve"> в этих целях планируется покупка</w:t>
      </w:r>
      <w:r w:rsidR="00E52F92" w:rsidRPr="00453DAA">
        <w:rPr>
          <w:rFonts w:ascii="Times New Roman" w:hAnsi="Times New Roman"/>
          <w:sz w:val="24"/>
          <w:szCs w:val="24"/>
        </w:rPr>
        <w:t xml:space="preserve"> собственных зданий,</w:t>
      </w:r>
      <w:r w:rsidRPr="00453DAA">
        <w:rPr>
          <w:rFonts w:ascii="Times New Roman" w:hAnsi="Times New Roman"/>
          <w:sz w:val="24"/>
          <w:szCs w:val="24"/>
        </w:rPr>
        <w:t xml:space="preserve"> транспортных средств, офисной мебели, современных персональных компьютеров, копировальных техник, принтеров и др. </w:t>
      </w:r>
    </w:p>
    <w:p w14:paraId="4D16F693" w14:textId="19001BA0" w:rsidR="00660706" w:rsidRPr="00453DAA" w:rsidRDefault="00660706" w:rsidP="00E52F92">
      <w:pPr>
        <w:spacing w:after="0" w:line="276" w:lineRule="auto"/>
        <w:ind w:firstLine="708"/>
        <w:jc w:val="both"/>
        <w:rPr>
          <w:rFonts w:ascii="Times New Roman" w:hAnsi="Times New Roman"/>
          <w:sz w:val="24"/>
          <w:szCs w:val="24"/>
        </w:rPr>
      </w:pPr>
      <w:r w:rsidRPr="00453DAA">
        <w:rPr>
          <w:rFonts w:ascii="Times New Roman" w:hAnsi="Times New Roman"/>
          <w:sz w:val="24"/>
          <w:szCs w:val="24"/>
        </w:rPr>
        <w:t xml:space="preserve">Отчисляемые средства для осуществления задач в этом направлении составляет сумму в размере </w:t>
      </w:r>
      <w:r w:rsidR="00A40E08">
        <w:rPr>
          <w:rFonts w:ascii="Times New Roman" w:hAnsi="Times New Roman"/>
          <w:sz w:val="24"/>
          <w:szCs w:val="24"/>
          <w:lang w:val="uz-Cyrl-UZ"/>
        </w:rPr>
        <w:t>5</w:t>
      </w:r>
      <w:r w:rsidRPr="00453DAA">
        <w:rPr>
          <w:rFonts w:ascii="Times New Roman" w:hAnsi="Times New Roman"/>
          <w:sz w:val="24"/>
          <w:szCs w:val="24"/>
        </w:rPr>
        <w:t>,0 млрд. сум.</w:t>
      </w:r>
    </w:p>
    <w:p w14:paraId="04FE3AE6" w14:textId="77777777" w:rsidR="00E401E8" w:rsidRPr="00453DAA" w:rsidRDefault="00E401E8" w:rsidP="00E52F92">
      <w:pPr>
        <w:spacing w:after="0" w:line="276" w:lineRule="auto"/>
        <w:ind w:firstLine="708"/>
        <w:jc w:val="both"/>
        <w:rPr>
          <w:rFonts w:ascii="Times New Roman" w:hAnsi="Times New Roman"/>
          <w:sz w:val="24"/>
          <w:szCs w:val="24"/>
        </w:rPr>
      </w:pPr>
    </w:p>
    <w:p w14:paraId="282646B3" w14:textId="77777777" w:rsidR="00660706" w:rsidRPr="00453DAA" w:rsidRDefault="00660706" w:rsidP="004265D2">
      <w:pPr>
        <w:pStyle w:val="a7"/>
        <w:numPr>
          <w:ilvl w:val="0"/>
          <w:numId w:val="1"/>
        </w:numPr>
        <w:spacing w:after="0" w:line="276" w:lineRule="auto"/>
        <w:jc w:val="center"/>
        <w:rPr>
          <w:rFonts w:ascii="Times New Roman" w:hAnsi="Times New Roman"/>
          <w:b/>
          <w:bCs/>
          <w:sz w:val="24"/>
          <w:szCs w:val="24"/>
          <w:u w:val="single"/>
        </w:rPr>
      </w:pPr>
      <w:r w:rsidRPr="00453DAA">
        <w:rPr>
          <w:rFonts w:ascii="Times New Roman" w:hAnsi="Times New Roman"/>
          <w:b/>
          <w:bCs/>
          <w:sz w:val="24"/>
          <w:szCs w:val="24"/>
          <w:u w:val="single"/>
        </w:rPr>
        <w:t>ПОДГОТОВКА И ПЕРЕПОДГОТОВКА КАДРОВ</w:t>
      </w:r>
    </w:p>
    <w:p w14:paraId="5F72FCE5" w14:textId="77777777" w:rsidR="00660706" w:rsidRPr="00453DAA" w:rsidRDefault="00660706" w:rsidP="009C003E">
      <w:pPr>
        <w:spacing w:after="0" w:line="276" w:lineRule="auto"/>
        <w:jc w:val="both"/>
        <w:rPr>
          <w:rFonts w:ascii="Times New Roman" w:hAnsi="Times New Roman"/>
          <w:sz w:val="24"/>
          <w:szCs w:val="24"/>
        </w:rPr>
      </w:pPr>
    </w:p>
    <w:p w14:paraId="595CBC0D" w14:textId="77777777" w:rsidR="00660706" w:rsidRPr="00453DAA" w:rsidRDefault="009354F7" w:rsidP="00E52F92">
      <w:pPr>
        <w:spacing w:after="0" w:line="276" w:lineRule="auto"/>
        <w:ind w:firstLine="708"/>
        <w:jc w:val="both"/>
        <w:rPr>
          <w:rFonts w:ascii="Times New Roman" w:hAnsi="Times New Roman"/>
          <w:sz w:val="24"/>
          <w:szCs w:val="24"/>
        </w:rPr>
      </w:pPr>
      <w:r>
        <w:rPr>
          <w:rFonts w:ascii="Times New Roman" w:hAnsi="Times New Roman"/>
          <w:sz w:val="24"/>
          <w:szCs w:val="24"/>
        </w:rPr>
        <w:t xml:space="preserve">В </w:t>
      </w:r>
      <w:r w:rsidR="00660706" w:rsidRPr="00453DAA">
        <w:rPr>
          <w:rFonts w:ascii="Times New Roman" w:hAnsi="Times New Roman"/>
          <w:sz w:val="24"/>
          <w:szCs w:val="24"/>
        </w:rPr>
        <w:t xml:space="preserve">Компании уделяется особое внимание подготовке и переподготовке сотрудников. Основной задачей в этом направлении является повышение квалификации и совершенствование знаний специалистов региональных подразделений Компании по технологии продаж услуг и оказания </w:t>
      </w:r>
      <w:r w:rsidR="00E52F92" w:rsidRPr="00453DAA">
        <w:rPr>
          <w:rFonts w:ascii="Times New Roman" w:hAnsi="Times New Roman"/>
          <w:sz w:val="24"/>
          <w:szCs w:val="24"/>
        </w:rPr>
        <w:t>пост страхового</w:t>
      </w:r>
      <w:r w:rsidR="00660706" w:rsidRPr="00453DAA">
        <w:rPr>
          <w:rFonts w:ascii="Times New Roman" w:hAnsi="Times New Roman"/>
          <w:sz w:val="24"/>
          <w:szCs w:val="24"/>
        </w:rPr>
        <w:t xml:space="preserve"> сервиса. В этих целях на постоянной основе проводятся семинары, тренинги и специальные курсы с привлечением зарубежных и местных специалистов.</w:t>
      </w:r>
    </w:p>
    <w:p w14:paraId="55A716EA" w14:textId="06C64CC6" w:rsidR="00660706" w:rsidRPr="00453DAA" w:rsidRDefault="00E52F92" w:rsidP="00E52F92">
      <w:pPr>
        <w:spacing w:after="0" w:line="276" w:lineRule="auto"/>
        <w:ind w:firstLine="708"/>
        <w:jc w:val="both"/>
        <w:rPr>
          <w:rFonts w:ascii="Times New Roman" w:hAnsi="Times New Roman"/>
          <w:sz w:val="24"/>
          <w:szCs w:val="24"/>
        </w:rPr>
      </w:pPr>
      <w:r w:rsidRPr="00453DAA">
        <w:rPr>
          <w:rFonts w:ascii="Times New Roman" w:hAnsi="Times New Roman"/>
          <w:sz w:val="24"/>
          <w:szCs w:val="24"/>
        </w:rPr>
        <w:t>С</w:t>
      </w:r>
      <w:r w:rsidR="00660706" w:rsidRPr="00453DAA">
        <w:rPr>
          <w:rFonts w:ascii="Times New Roman" w:hAnsi="Times New Roman"/>
          <w:sz w:val="24"/>
          <w:szCs w:val="24"/>
        </w:rPr>
        <w:t xml:space="preserve">умма предусмотренных затрат на подготовку и переподготовку кадров в </w:t>
      </w:r>
      <w:r w:rsidR="00B87181" w:rsidRPr="00453DAA">
        <w:rPr>
          <w:rFonts w:ascii="Times New Roman" w:hAnsi="Times New Roman"/>
          <w:sz w:val="24"/>
          <w:szCs w:val="24"/>
        </w:rPr>
        <w:t>202</w:t>
      </w:r>
      <w:r w:rsidR="000F05E9">
        <w:rPr>
          <w:rFonts w:ascii="Times New Roman" w:hAnsi="Times New Roman"/>
          <w:sz w:val="24"/>
          <w:szCs w:val="24"/>
          <w:lang w:val="uz-Cyrl-UZ"/>
        </w:rPr>
        <w:t>4</w:t>
      </w:r>
      <w:r w:rsidR="00B87181" w:rsidRPr="00453DAA">
        <w:rPr>
          <w:rFonts w:ascii="Times New Roman" w:hAnsi="Times New Roman"/>
          <w:sz w:val="24"/>
          <w:szCs w:val="24"/>
        </w:rPr>
        <w:t xml:space="preserve"> году</w:t>
      </w:r>
      <w:r w:rsidR="00660706" w:rsidRPr="00453DAA">
        <w:rPr>
          <w:rFonts w:ascii="Times New Roman" w:hAnsi="Times New Roman"/>
          <w:sz w:val="24"/>
          <w:szCs w:val="24"/>
        </w:rPr>
        <w:t xml:space="preserve"> </w:t>
      </w:r>
      <w:r w:rsidR="000F05E9" w:rsidRPr="00453DAA">
        <w:rPr>
          <w:rFonts w:ascii="Times New Roman" w:hAnsi="Times New Roman"/>
          <w:sz w:val="24"/>
          <w:szCs w:val="24"/>
        </w:rPr>
        <w:t xml:space="preserve">составляет сумму в размере </w:t>
      </w:r>
      <w:r w:rsidR="000F05E9">
        <w:rPr>
          <w:rFonts w:ascii="Times New Roman" w:hAnsi="Times New Roman"/>
          <w:sz w:val="24"/>
          <w:szCs w:val="24"/>
        </w:rPr>
        <w:t>1</w:t>
      </w:r>
      <w:r w:rsidR="000F05E9" w:rsidRPr="00453DAA">
        <w:rPr>
          <w:rFonts w:ascii="Times New Roman" w:hAnsi="Times New Roman"/>
          <w:sz w:val="24"/>
          <w:szCs w:val="24"/>
        </w:rPr>
        <w:t>,0 млрд. сум.</w:t>
      </w:r>
    </w:p>
    <w:p w14:paraId="0626E0D5" w14:textId="77777777" w:rsidR="00660706" w:rsidRPr="00453DAA" w:rsidRDefault="00660706" w:rsidP="009C003E">
      <w:pPr>
        <w:spacing w:after="0" w:line="276" w:lineRule="auto"/>
        <w:jc w:val="both"/>
        <w:rPr>
          <w:rFonts w:ascii="Times New Roman" w:hAnsi="Times New Roman"/>
          <w:sz w:val="24"/>
          <w:szCs w:val="24"/>
        </w:rPr>
      </w:pPr>
    </w:p>
    <w:p w14:paraId="1C8C0C58" w14:textId="77777777" w:rsidR="00660706" w:rsidRPr="00453DAA" w:rsidRDefault="00660706" w:rsidP="004265D2">
      <w:pPr>
        <w:pStyle w:val="a7"/>
        <w:numPr>
          <w:ilvl w:val="0"/>
          <w:numId w:val="1"/>
        </w:numPr>
        <w:spacing w:after="0" w:line="276" w:lineRule="auto"/>
        <w:jc w:val="center"/>
        <w:rPr>
          <w:rFonts w:ascii="Times New Roman" w:hAnsi="Times New Roman"/>
          <w:b/>
          <w:bCs/>
          <w:sz w:val="24"/>
          <w:szCs w:val="24"/>
          <w:u w:val="single"/>
        </w:rPr>
      </w:pPr>
      <w:r w:rsidRPr="00453DAA">
        <w:rPr>
          <w:rFonts w:ascii="Times New Roman" w:hAnsi="Times New Roman"/>
          <w:b/>
          <w:bCs/>
          <w:sz w:val="24"/>
          <w:szCs w:val="24"/>
          <w:u w:val="single"/>
        </w:rPr>
        <w:t>СОЦИАЛЬНАЯ ЗАЩИТА</w:t>
      </w:r>
    </w:p>
    <w:p w14:paraId="43C251F4" w14:textId="77777777" w:rsidR="00660706" w:rsidRPr="00453DAA" w:rsidRDefault="00660706" w:rsidP="009C003E">
      <w:pPr>
        <w:spacing w:after="0" w:line="276" w:lineRule="auto"/>
        <w:jc w:val="both"/>
        <w:rPr>
          <w:rFonts w:ascii="Times New Roman" w:hAnsi="Times New Roman"/>
          <w:sz w:val="24"/>
          <w:szCs w:val="24"/>
        </w:rPr>
      </w:pPr>
    </w:p>
    <w:p w14:paraId="10CECA25" w14:textId="77777777" w:rsidR="00660706" w:rsidRPr="00453DAA" w:rsidRDefault="00660706" w:rsidP="00E52F92">
      <w:pPr>
        <w:spacing w:after="0" w:line="276" w:lineRule="auto"/>
        <w:ind w:firstLine="708"/>
        <w:jc w:val="both"/>
        <w:rPr>
          <w:rFonts w:ascii="Times New Roman" w:hAnsi="Times New Roman"/>
          <w:sz w:val="24"/>
          <w:szCs w:val="24"/>
        </w:rPr>
      </w:pPr>
      <w:r w:rsidRPr="00453DAA">
        <w:rPr>
          <w:rFonts w:ascii="Times New Roman" w:hAnsi="Times New Roman"/>
          <w:sz w:val="24"/>
          <w:szCs w:val="24"/>
        </w:rPr>
        <w:t>Социальная защита является важным стимулом в улучшении благосостояния сотрудников и сохранении кадрового потенциала. В Компании особо уделяется внимание на социальную защиту ее сотрудников, в частности своевременно осуществляются выплаты в виде материальной помощи сотрудникам, единовременные премии, премии к Национальным и Государственным праздникам, стимулирование деятельности сотрудников, особо отличающихся активностью</w:t>
      </w:r>
      <w:r w:rsidR="004265D2" w:rsidRPr="00453DAA">
        <w:rPr>
          <w:rFonts w:ascii="Times New Roman" w:hAnsi="Times New Roman"/>
          <w:sz w:val="24"/>
          <w:szCs w:val="24"/>
          <w:lang w:val="uz-Cyrl-UZ"/>
        </w:rPr>
        <w:t xml:space="preserve"> </w:t>
      </w:r>
      <w:r w:rsidRPr="00453DAA">
        <w:rPr>
          <w:rFonts w:ascii="Times New Roman" w:hAnsi="Times New Roman"/>
          <w:sz w:val="24"/>
          <w:szCs w:val="24"/>
        </w:rPr>
        <w:t>в</w:t>
      </w:r>
      <w:r w:rsidR="004265D2" w:rsidRPr="00453DAA">
        <w:rPr>
          <w:rFonts w:ascii="Times New Roman" w:hAnsi="Times New Roman"/>
          <w:sz w:val="24"/>
          <w:szCs w:val="24"/>
          <w:lang w:val="uz-Cyrl-UZ"/>
        </w:rPr>
        <w:t xml:space="preserve"> </w:t>
      </w:r>
      <w:r w:rsidRPr="00453DAA">
        <w:rPr>
          <w:rFonts w:ascii="Times New Roman" w:hAnsi="Times New Roman"/>
          <w:sz w:val="24"/>
          <w:szCs w:val="24"/>
        </w:rPr>
        <w:t>выполнении должностных обязанностей.</w:t>
      </w:r>
    </w:p>
    <w:p w14:paraId="682DB260" w14:textId="77777777" w:rsidR="00F97E9F" w:rsidRPr="00453DAA" w:rsidRDefault="00DD3D2B" w:rsidP="00E52F92">
      <w:pPr>
        <w:spacing w:after="0" w:line="276" w:lineRule="auto"/>
        <w:ind w:firstLine="708"/>
        <w:jc w:val="both"/>
        <w:rPr>
          <w:rFonts w:ascii="Times New Roman" w:hAnsi="Times New Roman"/>
          <w:sz w:val="24"/>
          <w:szCs w:val="24"/>
        </w:rPr>
      </w:pPr>
      <w:r w:rsidRPr="00453DAA">
        <w:rPr>
          <w:rFonts w:ascii="Times New Roman" w:hAnsi="Times New Roman"/>
          <w:sz w:val="24"/>
          <w:szCs w:val="24"/>
        </w:rPr>
        <w:t>На сегодняшний день</w:t>
      </w:r>
      <w:r w:rsidR="00660706" w:rsidRPr="00453DAA">
        <w:rPr>
          <w:rFonts w:ascii="Times New Roman" w:hAnsi="Times New Roman"/>
          <w:sz w:val="24"/>
          <w:szCs w:val="24"/>
        </w:rPr>
        <w:t xml:space="preserve"> все региональные филиалы перешли на систему самофинансирования, в соответствии с которой расходы филиала, в том числе дополнительная заработная плата сотрудников филиала финансируются за счет соответствующих отчислений от фактически поступивших страховых премий за отчетный месяц. При этом, дополнительная заработная плата сотрудников филиала формируется за счет сэкономленных средств от общих текущих затрат филиала за отчетный месяц и впоследствии распределяется среди сотрудников регионального филиала, в зависимости от их трудового вклада. Новая система положительно оценивается сотрудниками Компании </w:t>
      </w:r>
      <w:r w:rsidR="00660706" w:rsidRPr="00453DAA">
        <w:rPr>
          <w:rFonts w:ascii="Times New Roman" w:hAnsi="Times New Roman"/>
          <w:sz w:val="24"/>
          <w:szCs w:val="24"/>
        </w:rPr>
        <w:lastRenderedPageBreak/>
        <w:t>как дифференцированный подход в оплате труда в зависимости от показателей деятельности регионального филиала.</w:t>
      </w:r>
    </w:p>
    <w:p w14:paraId="55E0C4E9" w14:textId="77777777" w:rsidR="00453DAA" w:rsidRPr="00453DAA" w:rsidRDefault="00453DAA" w:rsidP="00984F44">
      <w:pPr>
        <w:spacing w:after="0" w:line="276" w:lineRule="auto"/>
        <w:jc w:val="both"/>
        <w:rPr>
          <w:rFonts w:ascii="Times New Roman" w:hAnsi="Times New Roman"/>
          <w:sz w:val="24"/>
          <w:szCs w:val="24"/>
        </w:rPr>
        <w:sectPr w:rsidR="00453DAA" w:rsidRPr="00453DAA" w:rsidSect="009C003E">
          <w:headerReference w:type="default" r:id="rId8"/>
          <w:footerReference w:type="default" r:id="rId9"/>
          <w:pgSz w:w="11906" w:h="16838"/>
          <w:pgMar w:top="1418" w:right="850" w:bottom="1134" w:left="1701" w:header="708" w:footer="708" w:gutter="0"/>
          <w:pgNumType w:start="0"/>
          <w:cols w:space="708"/>
          <w:titlePg/>
          <w:docGrid w:linePitch="360"/>
        </w:sectPr>
      </w:pPr>
    </w:p>
    <w:p w14:paraId="07E3A585" w14:textId="77777777" w:rsidR="00E52F92" w:rsidRPr="00493006" w:rsidRDefault="00E52F92" w:rsidP="00984F44">
      <w:pPr>
        <w:spacing w:after="0" w:line="276" w:lineRule="auto"/>
        <w:jc w:val="both"/>
        <w:rPr>
          <w:rFonts w:ascii="Times New Roman" w:hAnsi="Times New Roman"/>
          <w:sz w:val="24"/>
          <w:szCs w:val="24"/>
          <w:lang w:val="uz-Cyrl-UZ"/>
        </w:rPr>
      </w:pPr>
    </w:p>
    <w:sectPr w:rsidR="00E52F92" w:rsidRPr="00493006" w:rsidSect="00453DAA">
      <w:pgSz w:w="16838" w:h="11906" w:orient="landscape" w:code="9"/>
      <w:pgMar w:top="1418" w:right="1418"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42FD" w14:textId="77777777" w:rsidR="000738CC" w:rsidRDefault="000738CC" w:rsidP="00660706">
      <w:pPr>
        <w:spacing w:after="0" w:line="240" w:lineRule="auto"/>
      </w:pPr>
      <w:r>
        <w:separator/>
      </w:r>
    </w:p>
  </w:endnote>
  <w:endnote w:type="continuationSeparator" w:id="0">
    <w:p w14:paraId="35549EA1" w14:textId="77777777" w:rsidR="000738CC" w:rsidRDefault="000738CC" w:rsidP="0066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4F8C" w14:textId="2A531F71" w:rsidR="00660706" w:rsidRDefault="00E520B9" w:rsidP="009C003E">
    <w:pPr>
      <w:pStyle w:val="a5"/>
      <w:tabs>
        <w:tab w:val="clear" w:pos="4677"/>
        <w:tab w:val="center" w:pos="4253"/>
      </w:tabs>
    </w:pPr>
    <w:r>
      <w:rPr>
        <w:noProof/>
      </w:rPr>
      <mc:AlternateContent>
        <mc:Choice Requires="wps">
          <w:drawing>
            <wp:anchor distT="4294967295" distB="4294967295" distL="114300" distR="114300" simplePos="0" relativeHeight="251658752" behindDoc="0" locked="0" layoutInCell="1" allowOverlap="1" wp14:anchorId="0E9194C1" wp14:editId="0FFAF9F0">
              <wp:simplePos x="0" y="0"/>
              <wp:positionH relativeFrom="column">
                <wp:posOffset>-870585</wp:posOffset>
              </wp:positionH>
              <wp:positionV relativeFrom="paragraph">
                <wp:posOffset>-10161</wp:posOffset>
              </wp:positionV>
              <wp:extent cx="7200265" cy="0"/>
              <wp:effectExtent l="38100" t="76200" r="635" b="762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straightConnector1">
                        <a:avLst/>
                      </a:prstGeom>
                      <a:noFill/>
                      <a:ln w="12700" cap="flat" cmpd="sng" algn="ctr">
                        <a:solidFill>
                          <a:srgbClr val="FFC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01C6780" id="_x0000_t32" coordsize="21600,21600" o:spt="32" o:oned="t" path="m,l21600,21600e" filled="f">
              <v:path arrowok="t" fillok="f" o:connecttype="none"/>
              <o:lock v:ext="edit" shapetype="t"/>
            </v:shapetype>
            <v:shape id="Прямая со стрелкой 8" o:spid="_x0000_s1026" type="#_x0000_t32" style="position:absolute;margin-left:-68.55pt;margin-top:-.8pt;width:566.95pt;height:0;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" strokecolor="#ffc000" strokeweight="1pt">
              <v:stroke startarrow="block" endarrow="block" joinstyle="miter"/>
              <o:lock v:ext="edit" shapetype="f"/>
            </v:shape>
          </w:pict>
        </mc:Fallback>
      </mc:AlternateContent>
    </w:r>
    <w:r>
      <w:rPr>
        <w:noProof/>
      </w:rPr>
      <mc:AlternateContent>
        <mc:Choice Requires="wpg">
          <w:drawing>
            <wp:anchor distT="0" distB="0" distL="114300" distR="114300" simplePos="0" relativeHeight="251656704" behindDoc="1" locked="0" layoutInCell="0" allowOverlap="1" wp14:anchorId="020464A4" wp14:editId="4C7CABAF">
              <wp:simplePos x="0" y="0"/>
              <wp:positionH relativeFrom="margin">
                <wp:posOffset>2754630</wp:posOffset>
              </wp:positionH>
              <wp:positionV relativeFrom="paragraph">
                <wp:posOffset>100965</wp:posOffset>
              </wp:positionV>
              <wp:extent cx="419100" cy="321945"/>
              <wp:effectExtent l="1905" t="15240" r="0" b="5715"/>
              <wp:wrapNone/>
              <wp:docPr id="1"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47"/>
                          <a:ext cx="660"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5A7B7" w14:textId="77777777" w:rsidR="00660706" w:rsidRPr="00C64145" w:rsidRDefault="00660706">
                            <w:pPr>
                              <w:spacing w:after="0" w:line="240" w:lineRule="auto"/>
                              <w:jc w:val="center"/>
                              <w:rPr>
                                <w:color w:val="323E4F"/>
                                <w:sz w:val="16"/>
                                <w:szCs w:val="16"/>
                                <w:lang w:val="en-US"/>
                              </w:rPr>
                            </w:pPr>
                            <w:r w:rsidRPr="00C64145">
                              <w:fldChar w:fldCharType="begin"/>
                            </w:r>
                            <w:r>
                              <w:instrText>PAGE   \* MERGEFORMAT</w:instrText>
                            </w:r>
                            <w:r w:rsidRPr="00C64145">
                              <w:fldChar w:fldCharType="separate"/>
                            </w:r>
                            <w:r w:rsidR="009354F7" w:rsidRPr="009354F7">
                              <w:rPr>
                                <w:noProof/>
                                <w:color w:val="323E4F"/>
                                <w:sz w:val="16"/>
                                <w:szCs w:val="16"/>
                              </w:rPr>
                              <w:t>1</w:t>
                            </w:r>
                            <w:r w:rsidRPr="00C64145">
                              <w:rPr>
                                <w:color w:val="323E4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0464A4" id="Группа 4" o:spid="_x0000_s1026" style="position:absolute;margin-left:216.9pt;margin-top:7.95pt;width:33pt;height:25.35pt;z-index:-251659776;mso-position-horizontal-relative:margin"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47;width:660;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7D95A7B7" w14:textId="77777777" w:rsidR="00660706" w:rsidRPr="00C64145" w:rsidRDefault="00660706">
                      <w:pPr>
                        <w:spacing w:after="0" w:line="240" w:lineRule="auto"/>
                        <w:jc w:val="center"/>
                        <w:rPr>
                          <w:color w:val="323E4F"/>
                          <w:sz w:val="16"/>
                          <w:szCs w:val="16"/>
                          <w:lang w:val="en-US"/>
                        </w:rPr>
                      </w:pPr>
                      <w:r w:rsidRPr="00C64145">
                        <w:fldChar w:fldCharType="begin"/>
                      </w:r>
                      <w:r>
                        <w:instrText>PAGE   \* MERGEFORMAT</w:instrText>
                      </w:r>
                      <w:r w:rsidRPr="00C64145">
                        <w:fldChar w:fldCharType="separate"/>
                      </w:r>
                      <w:r w:rsidR="009354F7" w:rsidRPr="009354F7">
                        <w:rPr>
                          <w:noProof/>
                          <w:color w:val="323E4F"/>
                          <w:sz w:val="16"/>
                          <w:szCs w:val="16"/>
                        </w:rPr>
                        <w:t>1</w:t>
                      </w:r>
                      <w:r w:rsidRPr="00C64145">
                        <w:rPr>
                          <w:color w:val="323E4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path="m,l5400,21600r10800,l21600,,,xe" filled="f" strokecolor="#a5a5a5">
                  <v:stroke joinstyle="miter"/>
                  <v:path o:connecttype="custom" o:connectlocs="0,0;0,0;0,0;0,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path="m,l5400,21600r10800,l21600,,,xe" filled="f" strokecolor="#a5a5a5">
                  <v:stroke joinstyle="miter"/>
                  <v:path o:connecttype="custom" o:connectlocs="0,0;0,0;0,0;0,0" o:connectangles="0,0,0,0" textboxrect="4493,4483,17107,17117"/>
                </v:shape>
              </v:group>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413A" w14:textId="77777777" w:rsidR="000738CC" w:rsidRDefault="000738CC" w:rsidP="00660706">
      <w:pPr>
        <w:spacing w:after="0" w:line="240" w:lineRule="auto"/>
      </w:pPr>
      <w:r>
        <w:separator/>
      </w:r>
    </w:p>
  </w:footnote>
  <w:footnote w:type="continuationSeparator" w:id="0">
    <w:p w14:paraId="3928AB24" w14:textId="77777777" w:rsidR="000738CC" w:rsidRDefault="000738CC" w:rsidP="0066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96B9" w14:textId="6DEA54AA" w:rsidR="006146E7" w:rsidRDefault="00E520B9" w:rsidP="00C64145">
    <w:pPr>
      <w:pStyle w:val="a3"/>
      <w:ind w:left="-426"/>
      <w:rPr>
        <w:rFonts w:ascii="Palatino Linotype" w:hAnsi="Palatino Linotype"/>
        <w:b/>
        <w:bCs/>
        <w:sz w:val="20"/>
        <w:szCs w:val="20"/>
        <w:lang w:val="en-US"/>
      </w:rPr>
    </w:pPr>
    <w:r>
      <w:rPr>
        <w:noProof/>
      </w:rPr>
      <mc:AlternateContent>
        <mc:Choice Requires="wps">
          <w:drawing>
            <wp:anchor distT="4294967295" distB="4294967295" distL="114300" distR="114300" simplePos="0" relativeHeight="251657728" behindDoc="0" locked="0" layoutInCell="1" allowOverlap="1" wp14:anchorId="5A51C8CF" wp14:editId="464C0861">
              <wp:simplePos x="0" y="0"/>
              <wp:positionH relativeFrom="column">
                <wp:posOffset>-850900</wp:posOffset>
              </wp:positionH>
              <wp:positionV relativeFrom="paragraph">
                <wp:posOffset>189864</wp:posOffset>
              </wp:positionV>
              <wp:extent cx="7200265" cy="0"/>
              <wp:effectExtent l="38100" t="76200" r="635" b="7620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straightConnector1">
                        <a:avLst/>
                      </a:prstGeom>
                      <a:noFill/>
                      <a:ln w="12700" cap="flat" cmpd="sng" algn="ctr">
                        <a:solidFill>
                          <a:srgbClr val="FFC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EC58364" id="_x0000_t32" coordsize="21600,21600" o:spt="32" o:oned="t" path="m,l21600,21600e" filled="f">
              <v:path arrowok="t" fillok="f" o:connecttype="none"/>
              <o:lock v:ext="edit" shapetype="t"/>
            </v:shapetype>
            <v:shape id="Прямая со стрелкой 9" o:spid="_x0000_s1026" type="#_x0000_t32" style="position:absolute;margin-left:-67pt;margin-top:14.95pt;width:566.95pt;height:0;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" strokecolor="#ffc000" strokeweight="1pt">
              <v:stroke startarrow="block" endarrow="block" joinstyle="miter"/>
              <o:lock v:ext="edit" shapetype="f"/>
            </v:shape>
          </w:pict>
        </mc:Fallback>
      </mc:AlternateContent>
    </w:r>
    <w:r w:rsidR="000F2B07">
      <w:rPr>
        <w:rFonts w:ascii="Palatino Linotype" w:hAnsi="Palatino Linotype"/>
        <w:b/>
        <w:bCs/>
        <w:sz w:val="20"/>
        <w:szCs w:val="20"/>
        <w:lang w:val="uz-Cyrl-UZ"/>
      </w:rPr>
      <w:t>АО</w:t>
    </w:r>
    <w:r w:rsidR="003A1276" w:rsidRPr="000F2B07">
      <w:rPr>
        <w:rFonts w:ascii="Palatino Linotype" w:hAnsi="Palatino Linotype"/>
        <w:b/>
        <w:bCs/>
        <w:sz w:val="20"/>
        <w:szCs w:val="20"/>
        <w:lang w:val="en-US"/>
      </w:rPr>
      <w:t xml:space="preserve"> </w:t>
    </w:r>
    <w:r w:rsidR="006146E7" w:rsidRPr="000F2B07">
      <w:rPr>
        <w:rFonts w:ascii="Palatino Linotype" w:hAnsi="Palatino Linotype"/>
        <w:b/>
        <w:bCs/>
        <w:sz w:val="20"/>
        <w:szCs w:val="20"/>
        <w:lang w:val="en-US"/>
      </w:rPr>
      <w:t>«</w:t>
    </w:r>
    <w:r w:rsidR="006146E7" w:rsidRPr="006146E7">
      <w:rPr>
        <w:rFonts w:ascii="Palatino Linotype" w:hAnsi="Palatino Linotype"/>
        <w:b/>
        <w:bCs/>
        <w:sz w:val="20"/>
        <w:szCs w:val="20"/>
        <w:lang w:val="en-US"/>
      </w:rPr>
      <w:t>MY</w:t>
    </w:r>
    <w:r w:rsidR="006146E7" w:rsidRPr="000F2B07">
      <w:rPr>
        <w:rFonts w:ascii="Palatino Linotype" w:hAnsi="Palatino Linotype"/>
        <w:b/>
        <w:bCs/>
        <w:sz w:val="20"/>
        <w:szCs w:val="20"/>
        <w:lang w:val="en-US"/>
      </w:rPr>
      <w:t>-</w:t>
    </w:r>
    <w:r w:rsidR="006146E7" w:rsidRPr="006146E7">
      <w:rPr>
        <w:rFonts w:ascii="Palatino Linotype" w:hAnsi="Palatino Linotype"/>
        <w:b/>
        <w:bCs/>
        <w:sz w:val="20"/>
        <w:szCs w:val="20"/>
        <w:lang w:val="en-US"/>
      </w:rPr>
      <w:t>INSURANCE</w:t>
    </w:r>
    <w:r w:rsidR="006146E7" w:rsidRPr="000F2B07">
      <w:rPr>
        <w:rFonts w:ascii="Palatino Linotype" w:hAnsi="Palatino Linotype"/>
        <w:b/>
        <w:bCs/>
        <w:sz w:val="20"/>
        <w:szCs w:val="20"/>
        <w:lang w:val="en-US"/>
      </w:rPr>
      <w:t>»</w:t>
    </w:r>
    <w:r w:rsidR="00C64145" w:rsidRPr="009C4FAE">
      <w:rPr>
        <w:rFonts w:ascii="Palatino Linotype" w:hAnsi="Palatino Linotype"/>
        <w:b/>
        <w:bCs/>
        <w:sz w:val="20"/>
        <w:szCs w:val="20"/>
        <w:lang w:val="en-US"/>
      </w:rPr>
      <w:tab/>
    </w:r>
    <w:r w:rsidR="00C64145">
      <w:rPr>
        <w:rFonts w:ascii="Palatino Linotype" w:hAnsi="Palatino Linotype"/>
        <w:b/>
        <w:bCs/>
        <w:sz w:val="20"/>
        <w:szCs w:val="20"/>
        <w:lang w:val="uz-Cyrl-UZ"/>
      </w:rPr>
      <w:tab/>
    </w:r>
    <w:r w:rsidR="009C003E">
      <w:rPr>
        <w:rFonts w:ascii="Palatino Linotype" w:hAnsi="Palatino Linotype"/>
        <w:b/>
        <w:bCs/>
        <w:sz w:val="20"/>
        <w:szCs w:val="20"/>
        <w:lang w:val="uz-Cyrl-UZ"/>
      </w:rPr>
      <w:t xml:space="preserve">       </w:t>
    </w:r>
    <w:r w:rsidR="006146E7" w:rsidRPr="006146E7">
      <w:rPr>
        <w:rFonts w:ascii="Palatino Linotype" w:hAnsi="Palatino Linotype"/>
        <w:b/>
        <w:bCs/>
        <w:sz w:val="20"/>
        <w:szCs w:val="20"/>
        <w:lang w:val="uz-Cyrl-UZ"/>
      </w:rPr>
      <w:t>Бизнес-план 202</w:t>
    </w:r>
    <w:r w:rsidR="00984F44" w:rsidRPr="00984F44">
      <w:rPr>
        <w:rFonts w:ascii="Palatino Linotype" w:hAnsi="Palatino Linotype"/>
        <w:b/>
        <w:bCs/>
        <w:sz w:val="20"/>
        <w:szCs w:val="20"/>
        <w:lang w:val="en-US"/>
      </w:rPr>
      <w:t>4</w:t>
    </w:r>
  </w:p>
  <w:p w14:paraId="000042C7" w14:textId="77777777" w:rsidR="00984F44" w:rsidRPr="00984F44" w:rsidRDefault="00984F44" w:rsidP="00C64145">
    <w:pPr>
      <w:pStyle w:val="a3"/>
      <w:ind w:left="-426"/>
      <w:rPr>
        <w:rFonts w:ascii="Palatino Linotype" w:hAnsi="Palatino Linotype"/>
        <w:b/>
        <w:bCs/>
        <w:sz w:val="20"/>
        <w:szCs w:val="20"/>
        <w:lang w:val="en-US"/>
      </w:rPr>
    </w:pPr>
  </w:p>
  <w:p w14:paraId="3B553DEE" w14:textId="77777777" w:rsidR="006146E7" w:rsidRPr="006146E7" w:rsidRDefault="006146E7">
    <w:pPr>
      <w:pStyle w:val="a3"/>
      <w:rPr>
        <w:rFonts w:ascii="Palatino Linotype" w:hAnsi="Palatino Linotype"/>
        <w:b/>
        <w:bCs/>
        <w:sz w:val="20"/>
        <w:szCs w:val="20"/>
        <w:lang w:val="uz-Cyrl-U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F0B15"/>
    <w:multiLevelType w:val="hybridMultilevel"/>
    <w:tmpl w:val="8D9281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FA6042"/>
    <w:multiLevelType w:val="hybridMultilevel"/>
    <w:tmpl w:val="D40EB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E82698"/>
    <w:multiLevelType w:val="hybridMultilevel"/>
    <w:tmpl w:val="4F468D10"/>
    <w:lvl w:ilvl="0" w:tplc="308CF2DA">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F0305E"/>
    <w:multiLevelType w:val="hybridMultilevel"/>
    <w:tmpl w:val="4FC0C75A"/>
    <w:lvl w:ilvl="0" w:tplc="0419000F">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06"/>
    <w:rsid w:val="000738CC"/>
    <w:rsid w:val="000F05E9"/>
    <w:rsid w:val="000F2B07"/>
    <w:rsid w:val="000F360A"/>
    <w:rsid w:val="00123AE3"/>
    <w:rsid w:val="00146A10"/>
    <w:rsid w:val="00184B94"/>
    <w:rsid w:val="001F0F97"/>
    <w:rsid w:val="0033280A"/>
    <w:rsid w:val="003A1276"/>
    <w:rsid w:val="004265D2"/>
    <w:rsid w:val="00453DAA"/>
    <w:rsid w:val="00493006"/>
    <w:rsid w:val="004E7059"/>
    <w:rsid w:val="005825DD"/>
    <w:rsid w:val="005A17EF"/>
    <w:rsid w:val="006146E7"/>
    <w:rsid w:val="00630163"/>
    <w:rsid w:val="00660706"/>
    <w:rsid w:val="0067580B"/>
    <w:rsid w:val="00772A5C"/>
    <w:rsid w:val="007A098C"/>
    <w:rsid w:val="007A3762"/>
    <w:rsid w:val="007B496E"/>
    <w:rsid w:val="007C5A0B"/>
    <w:rsid w:val="007F196F"/>
    <w:rsid w:val="0084163A"/>
    <w:rsid w:val="008A3DD0"/>
    <w:rsid w:val="0093257E"/>
    <w:rsid w:val="009354F7"/>
    <w:rsid w:val="00937B21"/>
    <w:rsid w:val="00984F44"/>
    <w:rsid w:val="009C003E"/>
    <w:rsid w:val="009C4FAE"/>
    <w:rsid w:val="00A40E08"/>
    <w:rsid w:val="00AA275F"/>
    <w:rsid w:val="00AD7E11"/>
    <w:rsid w:val="00B66391"/>
    <w:rsid w:val="00B87181"/>
    <w:rsid w:val="00BC703C"/>
    <w:rsid w:val="00C64145"/>
    <w:rsid w:val="00CA3EB2"/>
    <w:rsid w:val="00D37715"/>
    <w:rsid w:val="00D37764"/>
    <w:rsid w:val="00DA4D90"/>
    <w:rsid w:val="00DD3D2B"/>
    <w:rsid w:val="00E401E8"/>
    <w:rsid w:val="00E520B9"/>
    <w:rsid w:val="00E52F92"/>
    <w:rsid w:val="00E75863"/>
    <w:rsid w:val="00F716BE"/>
    <w:rsid w:val="00F97E9F"/>
    <w:rsid w:val="00FB6F68"/>
    <w:rsid w:val="00FB7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90CB"/>
  <w15:chartTrackingRefBased/>
  <w15:docId w15:val="{5E61C51C-902C-41F1-96DE-3752E163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7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0706"/>
  </w:style>
  <w:style w:type="paragraph" w:styleId="a5">
    <w:name w:val="footer"/>
    <w:basedOn w:val="a"/>
    <w:link w:val="a6"/>
    <w:uiPriority w:val="99"/>
    <w:unhideWhenUsed/>
    <w:rsid w:val="006607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0706"/>
  </w:style>
  <w:style w:type="paragraph" w:styleId="a7">
    <w:name w:val="List Paragraph"/>
    <w:basedOn w:val="a"/>
    <w:uiPriority w:val="34"/>
    <w:qFormat/>
    <w:rsid w:val="009C0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0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246EA-70AE-48B0-9957-1BC29E5E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1944</Words>
  <Characters>11082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Камрон Юлдашев</dc:creator>
  <cp:keywords/>
  <dc:description/>
  <cp:lastModifiedBy>user</cp:lastModifiedBy>
  <cp:revision>25</cp:revision>
  <cp:lastPrinted>2022-06-15T06:32:00Z</cp:lastPrinted>
  <dcterms:created xsi:type="dcterms:W3CDTF">2023-12-15T04:28:00Z</dcterms:created>
  <dcterms:modified xsi:type="dcterms:W3CDTF">2023-12-18T07:16:00Z</dcterms:modified>
</cp:coreProperties>
</file>